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46B8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5A46B8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5A46B8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5A46B8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46B8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5A4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6B8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5A4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6B8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5A46B8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5A4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5A46B8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5A46B8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7" o:title=""/>
          </v:shape>
          <o:OLEObject Type="Embed" ProgID="Photoshop.Image.7" ShapeID="_x0000_i1025" DrawAspect="Content" ObjectID="_1824537986" r:id="rId8">
            <o:FieldCodes>\s</o:FieldCodes>
          </o:OLEObject>
        </w:object>
      </w:r>
    </w:p>
    <w:p w14:paraId="40730AE7" w14:textId="77777777" w:rsidR="00D639A5" w:rsidRPr="005A46B8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5A46B8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46B8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6B8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766B0CC2" w:rsidR="00D639A5" w:rsidRDefault="00E84294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KOMPETENSI PEGAWAI DAN PARTISIPASI MASYARAKAT TERHADAP KEBERHASILAN 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DESA KALIRANDUGEDE KECAMATAN CEPIRING KABUPATEN KENDAL</w:t>
      </w:r>
    </w:p>
    <w:p w14:paraId="03D5604C" w14:textId="670FDE8B" w:rsidR="00E84294" w:rsidRPr="005A46B8" w:rsidRDefault="00E84294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(Studi Kasus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Pamsimas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Desa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Kalirandugede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F655EFB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5A46B8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A46B8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5A46B8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6A014052" w:rsidR="00D639A5" w:rsidRPr="005A46B8" w:rsidRDefault="0028544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Dr. Charis Christiani, M.Si</w:t>
      </w:r>
      <w:r w:rsidR="00D639A5" w:rsidRPr="005A46B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D639A5" w:rsidRPr="005A46B8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17093" w:rsidRPr="005A46B8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C30E5" w:rsidRPr="005A46B8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EC30E5" w:rsidRPr="005A4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5A46B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 w:rsidR="00917093" w:rsidRPr="005A46B8">
        <w:rPr>
          <w:rFonts w:ascii="Times New Roman" w:hAnsi="Times New Roman" w:cs="Times New Roman"/>
          <w:bCs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18036701</w:t>
      </w:r>
      <w:r w:rsidR="00F258F6" w:rsidRPr="005A46B8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5A46B8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5A46B8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639A5" w:rsidRPr="005A46B8">
        <w:rPr>
          <w:rFonts w:ascii="Times New Roman" w:hAnsi="Times New Roman" w:cs="Times New Roman"/>
          <w:bCs/>
          <w:sz w:val="24"/>
          <w:szCs w:val="24"/>
        </w:rPr>
        <w:t>Ketua</w:t>
      </w:r>
    </w:p>
    <w:p w14:paraId="10CB3870" w14:textId="2DD353BD" w:rsidR="00D639A5" w:rsidRPr="005A46B8" w:rsidRDefault="00E84294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Arif Budiarto</w:t>
      </w:r>
      <w:r w:rsidR="0098067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5A46B8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639A5" w:rsidRPr="005A46B8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5A4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7DF">
        <w:rPr>
          <w:rFonts w:ascii="Times New Roman" w:hAnsi="Times New Roman" w:cs="Times New Roman"/>
          <w:bCs/>
          <w:sz w:val="24"/>
          <w:szCs w:val="24"/>
        </w:rPr>
        <w:t>19</w:t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>100363201</w:t>
      </w:r>
      <w:r w:rsidR="005037DF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5A46B8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5A46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3A0A326D" w:rsidR="00F258F6" w:rsidRPr="005A46B8" w:rsidRDefault="00E84294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Muklisin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5A46B8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258F6" w:rsidRPr="005A46B8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5A4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83719B" w:rsidRPr="005A46B8">
        <w:rPr>
          <w:rFonts w:ascii="Times New Roman" w:hAnsi="Times New Roman" w:cs="Times New Roman"/>
          <w:bCs/>
          <w:sz w:val="24"/>
          <w:szCs w:val="24"/>
        </w:rPr>
        <w:t>100363201</w:t>
      </w:r>
      <w:r>
        <w:rPr>
          <w:rFonts w:ascii="Times New Roman" w:hAnsi="Times New Roman" w:cs="Times New Roman"/>
          <w:bCs/>
          <w:sz w:val="24"/>
          <w:szCs w:val="24"/>
        </w:rPr>
        <w:t>1184</w:t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5A46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5A46B8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1FD57E4F" w:rsidR="0083719B" w:rsidRDefault="00E84294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Abdul Rokhim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C30E5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5A46B8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3719B" w:rsidRPr="005A46B8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3719B" w:rsidRPr="005A4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7DF">
        <w:rPr>
          <w:rFonts w:ascii="Times New Roman" w:hAnsi="Times New Roman" w:cs="Times New Roman"/>
          <w:bCs/>
          <w:sz w:val="24"/>
          <w:szCs w:val="24"/>
        </w:rPr>
        <w:t>19</w:t>
      </w:r>
      <w:r w:rsidR="0083719B" w:rsidRPr="005A46B8">
        <w:rPr>
          <w:rFonts w:ascii="Times New Roman" w:hAnsi="Times New Roman" w:cs="Times New Roman"/>
          <w:bCs/>
          <w:sz w:val="24"/>
          <w:szCs w:val="24"/>
        </w:rPr>
        <w:t>100363201</w:t>
      </w:r>
      <w:r w:rsidR="009B4064">
        <w:rPr>
          <w:rFonts w:ascii="Times New Roman" w:hAnsi="Times New Roman" w:cs="Times New Roman"/>
          <w:bCs/>
          <w:sz w:val="24"/>
          <w:szCs w:val="24"/>
        </w:rPr>
        <w:t>1016</w:t>
      </w:r>
      <w:r w:rsidR="0083719B" w:rsidRPr="005A46B8"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5A46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5A46B8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5A46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40C913" w14:textId="77777777" w:rsidR="00D639A5" w:rsidRPr="005A46B8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36EB412" w14:textId="77777777" w:rsidR="00D639A5" w:rsidRPr="005A46B8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FEEC08" w14:textId="77777777" w:rsidR="00D639A5" w:rsidRPr="005A46B8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E1E860" w14:textId="77777777" w:rsidR="00D639A5" w:rsidRPr="005A46B8" w:rsidRDefault="00D639A5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2B9C89BC" w14:textId="77777777" w:rsidR="00D639A5" w:rsidRPr="005A46B8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5A46B8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5A46B8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5A46B8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5A46B8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5A46B8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5A46B8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0AFAA6D4" w14:textId="66671A4B" w:rsidR="00D639A5" w:rsidRPr="005A46B8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A46B8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5037DF">
        <w:rPr>
          <w:rFonts w:ascii="Times New Roman" w:hAnsi="Times New Roman" w:cs="Times New Roman"/>
          <w:b/>
          <w:sz w:val="36"/>
          <w:szCs w:val="36"/>
          <w:lang w:val="en-US"/>
        </w:rPr>
        <w:t>22</w:t>
      </w:r>
    </w:p>
    <w:p w14:paraId="654F79E8" w14:textId="689B3043" w:rsidR="00476687" w:rsidRPr="00476687" w:rsidRDefault="00917093" w:rsidP="0047668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5A46B8">
        <w:rPr>
          <w:rFonts w:ascii="Times New Roman" w:hAnsi="Times New Roman"/>
          <w:b/>
          <w:bCs/>
        </w:rPr>
        <w:br w:type="page"/>
      </w:r>
      <w:r w:rsidR="00476687" w:rsidRPr="00476687">
        <w:rPr>
          <w:rFonts w:ascii="Times New Roman" w:hAnsi="Times New Roman"/>
          <w:b/>
          <w:bCs/>
          <w:sz w:val="24"/>
          <w:szCs w:val="24"/>
        </w:rPr>
        <w:lastRenderedPageBreak/>
        <w:t>ABSTRAK</w:t>
      </w:r>
    </w:p>
    <w:p w14:paraId="3504B5AA" w14:textId="77777777" w:rsidR="00476687" w:rsidRDefault="00476687" w:rsidP="0047668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BA0251" w14:textId="77777777" w:rsidR="00476687" w:rsidRDefault="00476687" w:rsidP="00476687">
      <w:pPr>
        <w:pStyle w:val="Default"/>
      </w:pPr>
    </w:p>
    <w:p w14:paraId="4AF7A2CF" w14:textId="77777777" w:rsidR="00476687" w:rsidRPr="00D34177" w:rsidRDefault="00476687" w:rsidP="00476687">
      <w:pPr>
        <w:pStyle w:val="NoSpacing"/>
        <w:ind w:firstLine="993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D34177">
        <w:rPr>
          <w:color w:val="000000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</w:rPr>
        <w:t>Badan Usaha Milik Desa (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BUMDes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usaha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dijalankan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desa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meningkatkan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kemandirian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desa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.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Pembentukkan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berdasarkan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potensi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desa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permasalahan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muncul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desa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. Keberhasilan Program Badan Usaha Milik Desa </w:t>
      </w:r>
      <w:r w:rsidRPr="00D34177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BUMDes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>)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tidaklah mudah dengan kualitas sumber daya manusia yang masih minim pengetahuan dan keahlian. </w:t>
      </w:r>
      <w:proofErr w:type="spellStart"/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B</w:t>
      </w:r>
      <w:r w:rsidRPr="00D34177">
        <w:rPr>
          <w:rFonts w:ascii="Times New Roman" w:hAnsi="Times New Roman"/>
          <w:color w:val="000000"/>
          <w:sz w:val="24"/>
          <w:szCs w:val="24"/>
        </w:rPr>
        <w:t>UM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D34177"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 w:rsidRPr="00D3417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t</w:t>
      </w:r>
      <w:r w:rsidRPr="00D34177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D34177">
        <w:rPr>
          <w:rFonts w:ascii="Times New Roman" w:hAnsi="Times New Roman"/>
          <w:color w:val="000000"/>
          <w:sz w:val="24"/>
          <w:szCs w:val="24"/>
        </w:rPr>
        <w:t>dak</w:t>
      </w:r>
      <w:proofErr w:type="spellEnd"/>
      <w:r w:rsidRPr="00D3417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da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D34177">
        <w:rPr>
          <w:rFonts w:ascii="Times New Roman" w:hAnsi="Times New Roman"/>
          <w:color w:val="000000"/>
          <w:sz w:val="24"/>
          <w:szCs w:val="24"/>
        </w:rPr>
        <w:t>at</w:t>
      </w:r>
      <w:proofErr w:type="spellEnd"/>
      <w:r w:rsidRPr="00D34177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be</w:t>
      </w:r>
      <w:r w:rsidRPr="00D3417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D34177">
        <w:rPr>
          <w:rFonts w:ascii="Times New Roman" w:hAnsi="Times New Roman"/>
          <w:color w:val="000000"/>
          <w:sz w:val="24"/>
          <w:szCs w:val="24"/>
        </w:rPr>
        <w:t>al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D3417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D34177">
        <w:rPr>
          <w:rFonts w:ascii="Times New Roman" w:hAnsi="Times New Roman"/>
          <w:color w:val="000000"/>
          <w:sz w:val="24"/>
          <w:szCs w:val="24"/>
        </w:rPr>
        <w:t>e</w:t>
      </w:r>
      <w:r w:rsidRPr="00D34177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 w:rsidRPr="00D34177">
        <w:rPr>
          <w:rFonts w:ascii="Times New Roman" w:hAnsi="Times New Roman"/>
          <w:color w:val="000000"/>
          <w:sz w:val="24"/>
          <w:szCs w:val="24"/>
        </w:rPr>
        <w:t>i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D3417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D3417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t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D3417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D34177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z w:val="24"/>
          <w:szCs w:val="24"/>
        </w:rPr>
        <w:t>danya</w:t>
      </w:r>
      <w:proofErr w:type="spellEnd"/>
      <w:r w:rsidRPr="00D34177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D34177">
        <w:rPr>
          <w:rFonts w:ascii="Times New Roman" w:hAnsi="Times New Roman"/>
          <w:color w:val="000000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Pr="00D34177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D34177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D34177">
        <w:rPr>
          <w:rFonts w:ascii="Times New Roman" w:hAnsi="Times New Roman"/>
          <w:color w:val="000000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D3417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D3417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D34177">
        <w:rPr>
          <w:rFonts w:ascii="Times New Roman" w:hAnsi="Times New Roman"/>
          <w:color w:val="000000"/>
          <w:sz w:val="24"/>
          <w:szCs w:val="24"/>
        </w:rPr>
        <w:t>em</w:t>
      </w:r>
      <w:r w:rsidRPr="00D34177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D34177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34177">
        <w:rPr>
          <w:rFonts w:ascii="Times New Roman" w:hAnsi="Times New Roman"/>
          <w:color w:val="000000"/>
          <w:sz w:val="24"/>
          <w:szCs w:val="24"/>
        </w:rPr>
        <w:t>i</w:t>
      </w:r>
      <w:r w:rsidRPr="00D3417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D34177">
        <w:rPr>
          <w:rFonts w:ascii="Times New Roman" w:hAnsi="Times New Roman"/>
          <w:color w:val="000000"/>
          <w:sz w:val="24"/>
          <w:szCs w:val="24"/>
        </w:rPr>
        <w:t>t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D3417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n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du</w:t>
      </w:r>
      <w:r w:rsidRPr="00D3417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D34177">
        <w:rPr>
          <w:rFonts w:ascii="Times New Roman" w:hAnsi="Times New Roman"/>
          <w:color w:val="000000"/>
          <w:sz w:val="24"/>
          <w:szCs w:val="24"/>
        </w:rPr>
        <w:t>u</w:t>
      </w:r>
      <w:r w:rsidRPr="00D3417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D34177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D3417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</w:t>
      </w:r>
      <w:r w:rsidRPr="00D3417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D3417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D34177">
        <w:rPr>
          <w:rFonts w:ascii="Times New Roman" w:hAnsi="Times New Roman"/>
          <w:color w:val="000000"/>
          <w:sz w:val="24"/>
          <w:szCs w:val="24"/>
        </w:rPr>
        <w:t>a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D34177">
        <w:rPr>
          <w:rFonts w:ascii="Times New Roman" w:hAnsi="Times New Roman"/>
          <w:color w:val="000000"/>
          <w:sz w:val="24"/>
          <w:szCs w:val="24"/>
        </w:rPr>
        <w:t>ya</w:t>
      </w:r>
      <w:r w:rsidRPr="00D3417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D34177">
        <w:rPr>
          <w:rFonts w:ascii="Times New Roman" w:hAnsi="Times New Roman"/>
          <w:color w:val="000000"/>
          <w:sz w:val="24"/>
          <w:szCs w:val="24"/>
        </w:rPr>
        <w:t>akat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de</w:t>
      </w:r>
      <w:r w:rsidRPr="00D3417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D3417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, kondisi tersebut memerlukan kompentensi pegawai dan partisipasi masyarakat terhadap keberhasilan program Badan Usaha Milik Desa </w:t>
      </w:r>
      <w:r w:rsidRPr="00D34177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BUMDes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>)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proofErr w:type="gramStart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Pamsimas,  sebagaimana</w:t>
      </w:r>
      <w:proofErr w:type="gram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yang terjadi di desa kalirandugede Kecamatan Cepiring. Tujuan penelitian ini adalah mengetahui dan menjelaskan Pengaruh kompetensi pegawai dan Partisipasi Masyarakat terhadap keberhasilan Program Bumdes ( Pamsimas ) di desa kalirandugede Kecamatan Cepiring kabupaten Kendal. 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Jenis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penelitiannya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enelitian </w:t>
      </w:r>
      <w:r w:rsidRPr="00D34177">
        <w:rPr>
          <w:rFonts w:ascii="Times New Roman" w:hAnsi="Times New Roman"/>
          <w:color w:val="000000"/>
          <w:sz w:val="24"/>
          <w:szCs w:val="24"/>
        </w:rPr>
        <w:t>p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enjajakan (</w:t>
      </w:r>
      <w:r w:rsidRPr="00D34177">
        <w:rPr>
          <w:rFonts w:ascii="Times New Roman" w:hAnsi="Times New Roman"/>
          <w:i/>
          <w:color w:val="000000"/>
          <w:sz w:val="24"/>
          <w:szCs w:val="24"/>
          <w:lang w:val="id-ID"/>
        </w:rPr>
        <w:t>Eksploratif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), yaitu penelitian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penjajakan yang bersifat terbuka, sebab masih mencari- cari belum mempunyai hipotesa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D34177">
        <w:rPr>
          <w:rFonts w:ascii="Times New Roman" w:hAnsi="Times New Roman"/>
          <w:bCs/>
          <w:color w:val="000000"/>
          <w:sz w:val="24"/>
          <w:szCs w:val="24"/>
        </w:rPr>
        <w:t>Populasi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pelanggan pamsimas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desa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Kalirandugede Kecamatan Cepiring Kabupaten Kendal yaitu Pelanggan pamsimas sebanyak 50 orang atau 10% dari jumlah pelanggan pamsimas 500 orang di desa Kalirandugede Kecamatan Cepiring.</w:t>
      </w:r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Dalam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menentukan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responden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sebagai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sampel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peneliti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menggunakan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r w:rsidRPr="00D34177">
        <w:rPr>
          <w:rFonts w:ascii="Times New Roman" w:hAnsi="Times New Roman"/>
          <w:bCs/>
          <w:i/>
          <w:iCs/>
          <w:color w:val="000000"/>
          <w:sz w:val="24"/>
          <w:szCs w:val="24"/>
          <w:lang w:val="en-CA"/>
        </w:rPr>
        <w:t>Probability Sampling</w:t>
      </w:r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jenis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r w:rsidRPr="00D34177">
        <w:rPr>
          <w:rFonts w:ascii="Times New Roman" w:hAnsi="Times New Roman"/>
          <w:bCs/>
          <w:i/>
          <w:iCs/>
          <w:color w:val="000000"/>
          <w:sz w:val="24"/>
          <w:szCs w:val="24"/>
          <w:lang w:val="id-ID"/>
        </w:rPr>
        <w:t>Cluster sampling</w:t>
      </w:r>
      <w:r w:rsidRPr="00D34177">
        <w:rPr>
          <w:rFonts w:ascii="Times New Roman" w:hAnsi="Times New Roman"/>
          <w:bCs/>
          <w:iCs/>
          <w:color w:val="000000"/>
          <w:sz w:val="24"/>
          <w:szCs w:val="24"/>
          <w:lang w:val="en-CA"/>
        </w:rPr>
        <w:t xml:space="preserve"> </w:t>
      </w:r>
      <w:proofErr w:type="gramStart"/>
      <w:r w:rsidRPr="00D34177">
        <w:rPr>
          <w:rFonts w:ascii="Times New Roman" w:hAnsi="Times New Roman"/>
          <w:bCs/>
          <w:iCs/>
          <w:color w:val="000000"/>
          <w:sz w:val="24"/>
          <w:szCs w:val="24"/>
          <w:lang w:val="id-ID"/>
        </w:rPr>
        <w:t>( sampling</w:t>
      </w:r>
      <w:proofErr w:type="gramEnd"/>
      <w:r w:rsidRPr="00D34177">
        <w:rPr>
          <w:rFonts w:ascii="Times New Roman" w:hAnsi="Times New Roman"/>
          <w:bCs/>
          <w:iCs/>
          <w:color w:val="000000"/>
          <w:sz w:val="24"/>
          <w:szCs w:val="24"/>
          <w:lang w:val="id-ID"/>
        </w:rPr>
        <w:t xml:space="preserve"> </w:t>
      </w:r>
      <w:proofErr w:type="gramStart"/>
      <w:r w:rsidRPr="00D34177">
        <w:rPr>
          <w:rFonts w:ascii="Times New Roman" w:hAnsi="Times New Roman"/>
          <w:bCs/>
          <w:iCs/>
          <w:color w:val="000000"/>
          <w:sz w:val="24"/>
          <w:szCs w:val="24"/>
          <w:lang w:val="id-ID"/>
        </w:rPr>
        <w:t>area )</w:t>
      </w:r>
      <w:proofErr w:type="gramEnd"/>
      <w:r w:rsidRPr="00D34177">
        <w:rPr>
          <w:rFonts w:ascii="Times New Roman" w:hAnsi="Times New Roman"/>
          <w:bCs/>
          <w:iCs/>
          <w:color w:val="000000"/>
          <w:sz w:val="24"/>
          <w:szCs w:val="24"/>
          <w:lang w:val="id-ID"/>
        </w:rPr>
        <w:t xml:space="preserve"> </w:t>
      </w:r>
      <w:r w:rsidRPr="00D34177">
        <w:rPr>
          <w:rFonts w:ascii="Times New Roman" w:hAnsi="Times New Roman"/>
          <w:bCs/>
          <w:iCs/>
          <w:color w:val="000000"/>
          <w:sz w:val="24"/>
          <w:szCs w:val="24"/>
          <w:lang w:val="en-CA"/>
        </w:rPr>
        <w:t>Sampling</w:t>
      </w:r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yang mana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peneliti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menentukan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prosentasi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dari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jumlah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populasi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sebesar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sepuluh</w:t>
      </w:r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  <w:lang w:val="en-CA"/>
        </w:rPr>
        <w:t>persen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.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Sedangkan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bCs/>
          <w:color w:val="000000"/>
          <w:sz w:val="24"/>
          <w:szCs w:val="24"/>
        </w:rPr>
        <w:t>teknik</w:t>
      </w:r>
      <w:proofErr w:type="spellEnd"/>
      <w:r w:rsidRPr="00D3417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bCs/>
          <w:color w:val="000000"/>
          <w:sz w:val="24"/>
          <w:szCs w:val="24"/>
        </w:rPr>
        <w:t>pengumpulan</w:t>
      </w:r>
      <w:proofErr w:type="spellEnd"/>
      <w:r w:rsidRPr="00D34177">
        <w:rPr>
          <w:rFonts w:ascii="Times New Roman" w:hAnsi="Times New Roman"/>
          <w:bCs/>
          <w:color w:val="000000"/>
          <w:sz w:val="24"/>
          <w:szCs w:val="24"/>
        </w:rPr>
        <w:t xml:space="preserve"> data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dilakukan dengan menggunakan </w:t>
      </w:r>
      <w:r w:rsidRPr="00D34177">
        <w:rPr>
          <w:rFonts w:ascii="Times New Roman" w:hAnsi="Times New Roman"/>
          <w:i/>
          <w:color w:val="000000"/>
          <w:sz w:val="24"/>
          <w:szCs w:val="24"/>
          <w:lang w:val="id-ID"/>
        </w:rPr>
        <w:t>Observasi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(</w:t>
      </w:r>
      <w:proofErr w:type="gramStart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pengamatan )</w:t>
      </w:r>
      <w:proofErr w:type="gram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, </w:t>
      </w:r>
      <w:r w:rsidRPr="00D34177">
        <w:rPr>
          <w:rFonts w:ascii="Times New Roman" w:hAnsi="Times New Roman"/>
          <w:i/>
          <w:color w:val="000000"/>
          <w:sz w:val="24"/>
          <w:szCs w:val="24"/>
          <w:lang w:val="id-ID"/>
        </w:rPr>
        <w:t>kuesioner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(angket), </w:t>
      </w:r>
      <w:r w:rsidRPr="00D34177">
        <w:rPr>
          <w:rFonts w:ascii="Times New Roman" w:hAnsi="Times New Roman"/>
          <w:i/>
          <w:color w:val="000000"/>
          <w:sz w:val="24"/>
          <w:szCs w:val="24"/>
          <w:lang w:val="id-ID"/>
        </w:rPr>
        <w:t>interview guide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proofErr w:type="gramStart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( wawancara</w:t>
      </w:r>
      <w:proofErr w:type="gram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), </w:t>
      </w:r>
      <w:r w:rsidRPr="00D34177">
        <w:rPr>
          <w:rFonts w:ascii="Times New Roman" w:hAnsi="Times New Roman"/>
          <w:i/>
          <w:color w:val="000000"/>
          <w:sz w:val="24"/>
          <w:szCs w:val="24"/>
          <w:lang w:val="id-ID"/>
        </w:rPr>
        <w:t>documentasi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(dokumentasi). Skala pengukuran menggunakan skala ordinal. Teknik pengolahan data menggunakan </w:t>
      </w:r>
      <w:r w:rsidRPr="00D34177">
        <w:rPr>
          <w:rFonts w:ascii="Times New Roman" w:hAnsi="Times New Roman"/>
          <w:i/>
          <w:color w:val="000000"/>
          <w:sz w:val="24"/>
          <w:szCs w:val="24"/>
          <w:lang w:val="id-ID"/>
        </w:rPr>
        <w:t>editing, coding, tabulating.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Penelitian ini menggunakan metode analisa data Kuantitatif. Sedangkan pengujian hipotesis menggunakan rumus </w:t>
      </w:r>
      <w:r w:rsidRPr="00D34177">
        <w:rPr>
          <w:rFonts w:ascii="Times New Roman" w:hAnsi="Times New Roman"/>
          <w:i/>
          <w:color w:val="000000"/>
          <w:sz w:val="24"/>
          <w:szCs w:val="24"/>
          <w:lang w:val="id-ID"/>
        </w:rPr>
        <w:t>Product Moment Pearson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dan korelasi ganda. Hasil penelitian ini menunjukan bahwa ada pengaruh yang signifikan anatara variabel Kompetensi pegawai (X</w:t>
      </w:r>
      <w:r w:rsidRPr="00D34177">
        <w:rPr>
          <w:rFonts w:ascii="Times New Roman" w:hAnsi="Times New Roman"/>
          <w:color w:val="000000"/>
          <w:sz w:val="24"/>
          <w:szCs w:val="24"/>
          <w:vertAlign w:val="subscript"/>
          <w:lang w:val="id-ID"/>
        </w:rPr>
        <w:t>1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) dan variabel Partisipasi Masyarakat (X</w:t>
      </w:r>
      <w:r w:rsidRPr="00D34177">
        <w:rPr>
          <w:rFonts w:ascii="Times New Roman" w:hAnsi="Times New Roman"/>
          <w:color w:val="000000"/>
          <w:sz w:val="24"/>
          <w:szCs w:val="24"/>
          <w:vertAlign w:val="subscript"/>
          <w:lang w:val="id-ID"/>
        </w:rPr>
        <w:t>2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) terhadap Keberhasilan Program Bumdes (Y)( Pamsimas ) di Desa Kalirandugede Kecamatan Cepiring, yang dibuktikan pada hasil uji F diperoleh nilai </w:t>
      </w:r>
      <w:proofErr w:type="spellStart"/>
      <w:r w:rsidRPr="00D34177"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hitung</w:t>
      </w:r>
      <w:proofErr w:type="spellEnd"/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id-ID"/>
        </w:rPr>
        <w:t xml:space="preserve"> </w:t>
      </w:r>
      <w:r w:rsidRPr="00D34177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sebesar </w:t>
      </w:r>
      <w:r w:rsidRPr="00D34177">
        <w:rPr>
          <w:rFonts w:ascii="Times New Roman" w:hAnsi="Times New Roman"/>
          <w:color w:val="000000"/>
          <w:sz w:val="24"/>
          <w:szCs w:val="24"/>
        </w:rPr>
        <w:t>14,15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angka ini menunjukkan lebih besar dari </w:t>
      </w:r>
      <w:proofErr w:type="spellStart"/>
      <w:r w:rsidRPr="00D34177"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tabel</w:t>
      </w:r>
      <w:proofErr w:type="spellEnd"/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 xml:space="preserve"> </w:t>
      </w:r>
      <w:proofErr w:type="spellStart"/>
      <w:r w:rsidRPr="00D34177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D34177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</w:rPr>
        <w:t>3,20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. Oleh karena </w:t>
      </w:r>
      <w:proofErr w:type="spellStart"/>
      <w:r w:rsidRPr="00D34177"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hitung</w:t>
      </w:r>
      <w:proofErr w:type="spellEnd"/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 xml:space="preserve"> </w:t>
      </w:r>
      <w:r w:rsidRPr="00D34177">
        <w:rPr>
          <w:rFonts w:ascii="Times New Roman" w:eastAsia="Times New Roman" w:hAnsi="Times New Roman"/>
          <w:color w:val="000000"/>
          <w:sz w:val="24"/>
          <w:szCs w:val="24"/>
        </w:rPr>
        <w:t xml:space="preserve">&gt; </w:t>
      </w:r>
      <w:proofErr w:type="spellStart"/>
      <w:r w:rsidRPr="00D34177"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tabel</w:t>
      </w:r>
      <w:proofErr w:type="spellEnd"/>
      <w:r w:rsidRPr="00D34177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 xml:space="preserve"> </w:t>
      </w:r>
      <w:proofErr w:type="spellStart"/>
      <w:r w:rsidRPr="00D34177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D34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14,15 </w:t>
      </w:r>
      <w:r w:rsidRPr="00D34177">
        <w:rPr>
          <w:rFonts w:ascii="Times New Roman" w:eastAsia="Times New Roman" w:hAnsi="Times New Roman"/>
          <w:color w:val="000000"/>
          <w:sz w:val="24"/>
          <w:szCs w:val="24"/>
        </w:rPr>
        <w:t xml:space="preserve">&gt; </w:t>
      </w:r>
      <w:r w:rsidRPr="00D34177">
        <w:rPr>
          <w:rFonts w:ascii="Times New Roman" w:hAnsi="Times New Roman"/>
          <w:color w:val="000000"/>
          <w:sz w:val="24"/>
          <w:szCs w:val="24"/>
        </w:rPr>
        <w:t>3,20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maka 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Ha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diterima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dan 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H0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ditolak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 sehingga hipotesis diterima. Maka dapat disimpulkan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terdapat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pengaruh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positif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signifikan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antara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Kompentensi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Pegawai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>dan</w:t>
      </w:r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Partisipasi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Masyarakat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keberhasilan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Bumdes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desa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Kalirandugede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Kecamatan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cepiring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4177">
        <w:rPr>
          <w:rFonts w:ascii="Times New Roman" w:hAnsi="Times New Roman"/>
          <w:color w:val="000000"/>
          <w:sz w:val="24"/>
          <w:szCs w:val="24"/>
        </w:rPr>
        <w:t>kabupaten</w:t>
      </w:r>
      <w:proofErr w:type="spellEnd"/>
      <w:r w:rsidRPr="00D34177">
        <w:rPr>
          <w:rFonts w:ascii="Times New Roman" w:hAnsi="Times New Roman"/>
          <w:color w:val="000000"/>
          <w:sz w:val="24"/>
          <w:szCs w:val="24"/>
        </w:rPr>
        <w:t xml:space="preserve"> Kendal</w:t>
      </w:r>
      <w:r w:rsidRPr="00D34177">
        <w:rPr>
          <w:rFonts w:ascii="Times New Roman" w:hAnsi="Times New Roman"/>
          <w:color w:val="000000"/>
          <w:sz w:val="24"/>
          <w:szCs w:val="24"/>
          <w:lang w:val="id-ID"/>
        </w:rPr>
        <w:t xml:space="preserve">. </w:t>
      </w:r>
    </w:p>
    <w:p w14:paraId="192DC0AF" w14:textId="77777777" w:rsidR="00476687" w:rsidRPr="00D34177" w:rsidRDefault="00476687" w:rsidP="00476687">
      <w:pPr>
        <w:pStyle w:val="NoSpacing"/>
        <w:ind w:firstLine="993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14:paraId="74BF2000" w14:textId="2EB2CC93" w:rsidR="00917093" w:rsidRPr="00476687" w:rsidRDefault="00476687" w:rsidP="00476687">
      <w:pPr>
        <w:rPr>
          <w:rFonts w:ascii="Times New Roman" w:hAnsi="Times New Roman" w:cs="Times New Roman"/>
          <w:b/>
          <w:bCs/>
          <w:iCs/>
        </w:rPr>
      </w:pPr>
      <w:r w:rsidRPr="00476687">
        <w:rPr>
          <w:rFonts w:ascii="Times New Roman" w:hAnsi="Times New Roman"/>
          <w:iCs/>
          <w:color w:val="000000"/>
          <w:sz w:val="24"/>
          <w:szCs w:val="24"/>
          <w:lang w:val="id-ID"/>
        </w:rPr>
        <w:t>Kata Kunci</w:t>
      </w:r>
      <w:r w:rsidRPr="00476687">
        <w:rPr>
          <w:rFonts w:ascii="Times New Roman" w:hAnsi="Times New Roman"/>
          <w:iCs/>
          <w:color w:val="000000"/>
          <w:sz w:val="24"/>
          <w:szCs w:val="24"/>
          <w:lang w:val="id-ID"/>
        </w:rPr>
        <w:t xml:space="preserve"> </w:t>
      </w:r>
      <w:r w:rsidRPr="00476687">
        <w:rPr>
          <w:rFonts w:ascii="Times New Roman" w:hAnsi="Times New Roman"/>
          <w:iCs/>
          <w:color w:val="000000"/>
          <w:sz w:val="24"/>
          <w:szCs w:val="24"/>
          <w:lang w:val="id-ID"/>
        </w:rPr>
        <w:t>:</w:t>
      </w:r>
      <w:r w:rsidRPr="00476687">
        <w:rPr>
          <w:rFonts w:ascii="Times New Roman" w:hAnsi="Times New Roman"/>
          <w:iCs/>
          <w:color w:val="000000"/>
          <w:sz w:val="24"/>
          <w:szCs w:val="24"/>
          <w:lang w:val="id-ID"/>
        </w:rPr>
        <w:t xml:space="preserve"> </w:t>
      </w:r>
      <w:r w:rsidRPr="00476687">
        <w:rPr>
          <w:rFonts w:ascii="Times New Roman" w:hAnsi="Times New Roman"/>
          <w:iCs/>
          <w:color w:val="000000"/>
          <w:sz w:val="24"/>
          <w:szCs w:val="24"/>
          <w:lang w:val="id-ID"/>
        </w:rPr>
        <w:t>Kompentensi, pegawai, partisipasi, masyarakat, Keberhasilan Bumdes.</w:t>
      </w:r>
    </w:p>
    <w:sectPr w:rsidR="00917093" w:rsidRPr="00476687" w:rsidSect="005037DF">
      <w:pgSz w:w="11906" w:h="16838"/>
      <w:pgMar w:top="135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AAE9" w14:textId="77777777" w:rsidR="000A677F" w:rsidRDefault="000A677F" w:rsidP="00B97733">
      <w:pPr>
        <w:spacing w:after="0" w:line="240" w:lineRule="auto"/>
      </w:pPr>
      <w:r>
        <w:separator/>
      </w:r>
    </w:p>
  </w:endnote>
  <w:endnote w:type="continuationSeparator" w:id="0">
    <w:p w14:paraId="0054D248" w14:textId="77777777" w:rsidR="000A677F" w:rsidRDefault="000A677F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59B1" w14:textId="77777777" w:rsidR="000A677F" w:rsidRDefault="000A677F" w:rsidP="00B97733">
      <w:pPr>
        <w:spacing w:after="0" w:line="240" w:lineRule="auto"/>
      </w:pPr>
      <w:r>
        <w:separator/>
      </w:r>
    </w:p>
  </w:footnote>
  <w:footnote w:type="continuationSeparator" w:id="0">
    <w:p w14:paraId="58741CFF" w14:textId="77777777" w:rsidR="000A677F" w:rsidRDefault="000A677F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982734">
    <w:abstractNumId w:val="7"/>
  </w:num>
  <w:num w:numId="2" w16cid:durableId="1954902120">
    <w:abstractNumId w:val="5"/>
  </w:num>
  <w:num w:numId="3" w16cid:durableId="1866865514">
    <w:abstractNumId w:val="12"/>
  </w:num>
  <w:num w:numId="4" w16cid:durableId="479158495">
    <w:abstractNumId w:val="3"/>
  </w:num>
  <w:num w:numId="5" w16cid:durableId="1131166485">
    <w:abstractNumId w:val="4"/>
  </w:num>
  <w:num w:numId="6" w16cid:durableId="213003600">
    <w:abstractNumId w:val="10"/>
  </w:num>
  <w:num w:numId="7" w16cid:durableId="928468458">
    <w:abstractNumId w:val="8"/>
  </w:num>
  <w:num w:numId="8" w16cid:durableId="1114440484">
    <w:abstractNumId w:val="9"/>
  </w:num>
  <w:num w:numId="9" w16cid:durableId="1152982323">
    <w:abstractNumId w:val="1"/>
  </w:num>
  <w:num w:numId="10" w16cid:durableId="222956081">
    <w:abstractNumId w:val="0"/>
  </w:num>
  <w:num w:numId="11" w16cid:durableId="1093362023">
    <w:abstractNumId w:val="11"/>
  </w:num>
  <w:num w:numId="12" w16cid:durableId="1969629307">
    <w:abstractNumId w:val="2"/>
  </w:num>
  <w:num w:numId="13" w16cid:durableId="1102341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0A677F"/>
    <w:rsid w:val="00131040"/>
    <w:rsid w:val="001D66A3"/>
    <w:rsid w:val="001F2E9D"/>
    <w:rsid w:val="0028544E"/>
    <w:rsid w:val="0034444F"/>
    <w:rsid w:val="003B135B"/>
    <w:rsid w:val="003B33F1"/>
    <w:rsid w:val="004353CB"/>
    <w:rsid w:val="00446130"/>
    <w:rsid w:val="00476687"/>
    <w:rsid w:val="005037DF"/>
    <w:rsid w:val="00542BC3"/>
    <w:rsid w:val="005A46B8"/>
    <w:rsid w:val="00626440"/>
    <w:rsid w:val="006E6C9C"/>
    <w:rsid w:val="006F63FD"/>
    <w:rsid w:val="007D2724"/>
    <w:rsid w:val="0083719B"/>
    <w:rsid w:val="00870A75"/>
    <w:rsid w:val="00917093"/>
    <w:rsid w:val="00980672"/>
    <w:rsid w:val="009B4064"/>
    <w:rsid w:val="00A61F1D"/>
    <w:rsid w:val="00A84DCE"/>
    <w:rsid w:val="00A9229A"/>
    <w:rsid w:val="00AC31A9"/>
    <w:rsid w:val="00AF79AD"/>
    <w:rsid w:val="00B97733"/>
    <w:rsid w:val="00C32184"/>
    <w:rsid w:val="00C932D4"/>
    <w:rsid w:val="00C94A46"/>
    <w:rsid w:val="00C9679E"/>
    <w:rsid w:val="00CA0A1D"/>
    <w:rsid w:val="00D04D7C"/>
    <w:rsid w:val="00D25F0D"/>
    <w:rsid w:val="00D639A5"/>
    <w:rsid w:val="00D75C9E"/>
    <w:rsid w:val="00D81E5C"/>
    <w:rsid w:val="00DD2A32"/>
    <w:rsid w:val="00E730C8"/>
    <w:rsid w:val="00E84294"/>
    <w:rsid w:val="00EB6B86"/>
    <w:rsid w:val="00EC30E5"/>
    <w:rsid w:val="00EC3186"/>
    <w:rsid w:val="00F258F6"/>
    <w:rsid w:val="00F7228C"/>
    <w:rsid w:val="00F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CBF0E796-BDF4-40C1-8F40-D0450209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668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Default">
    <w:name w:val="Default"/>
    <w:rsid w:val="004766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2</cp:revision>
  <cp:lastPrinted>2025-11-11T02:39:00Z</cp:lastPrinted>
  <dcterms:created xsi:type="dcterms:W3CDTF">2025-11-13T04:20:00Z</dcterms:created>
  <dcterms:modified xsi:type="dcterms:W3CDTF">2025-11-13T04:20:00Z</dcterms:modified>
</cp:coreProperties>
</file>