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092CBC" w:rsidRPr="006662E1" w:rsidRDefault="009B01F0">
      <w:pPr>
        <w:keepNext/>
        <w:keepLines/>
        <w:spacing w:after="0" w:line="480" w:lineRule="auto"/>
        <w:rPr>
          <w:b/>
          <w:bCs/>
          <w:color w:val="FFFFFF"/>
          <w:sz w:val="2"/>
          <w:szCs w:val="2"/>
        </w:rPr>
      </w:pPr>
      <w:bookmarkStart w:id="0" w:name="_heading=h.gjdgxs" w:colFirst="0" w:colLast="0"/>
      <w:bookmarkStart w:id="1" w:name="_GoBack"/>
      <w:bookmarkEnd w:id="0"/>
      <w:bookmarkEnd w:id="1"/>
      <w:r w:rsidRPr="006662E1">
        <w:rPr>
          <w:b/>
          <w:bCs/>
          <w:color w:val="FFFFFF"/>
          <w:sz w:val="2"/>
          <w:szCs w:val="2"/>
        </w:rPr>
        <w:t>COVER</w:t>
      </w:r>
      <w:r w:rsidRPr="006662E1">
        <w:rPr>
          <w:noProof/>
        </w:rPr>
        <w:drawing>
          <wp:anchor distT="0" distB="0" distL="114300" distR="114300" simplePos="0" relativeHeight="251658240" behindDoc="0" locked="0" layoutInCell="1" hidden="0" allowOverlap="1" wp14:anchorId="4128B8F1" wp14:editId="524BC2E0">
            <wp:simplePos x="0" y="0"/>
            <wp:positionH relativeFrom="column">
              <wp:posOffset>1557020</wp:posOffset>
            </wp:positionH>
            <wp:positionV relativeFrom="paragraph">
              <wp:posOffset>228600</wp:posOffset>
            </wp:positionV>
            <wp:extent cx="1992630" cy="1981200"/>
            <wp:effectExtent l="0" t="0" r="0" b="0"/>
            <wp:wrapTopAndBottom distT="0" dist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92630" cy="1981200"/>
                    </a:xfrm>
                    <a:prstGeom prst="rect">
                      <a:avLst/>
                    </a:prstGeom>
                    <a:ln/>
                  </pic:spPr>
                </pic:pic>
              </a:graphicData>
            </a:graphic>
          </wp:anchor>
        </w:drawing>
      </w:r>
    </w:p>
    <w:p w14:paraId="00000002" w14:textId="77777777" w:rsidR="00092CBC" w:rsidRPr="006662E1" w:rsidRDefault="00092CBC">
      <w:pPr>
        <w:rPr>
          <w:b/>
          <w:bCs/>
          <w:sz w:val="32"/>
          <w:szCs w:val="32"/>
        </w:rPr>
      </w:pPr>
    </w:p>
    <w:p w14:paraId="00000003" w14:textId="06F0B20D" w:rsidR="00092CBC" w:rsidRPr="006662E1" w:rsidRDefault="009B01F0">
      <w:pPr>
        <w:spacing w:after="0" w:line="259" w:lineRule="auto"/>
        <w:jc w:val="center"/>
        <w:rPr>
          <w:b/>
          <w:bCs/>
          <w:sz w:val="32"/>
          <w:szCs w:val="32"/>
        </w:rPr>
      </w:pPr>
      <w:r w:rsidRPr="006662E1">
        <w:rPr>
          <w:b/>
          <w:bCs/>
          <w:sz w:val="32"/>
          <w:szCs w:val="32"/>
        </w:rPr>
        <w:t xml:space="preserve">A CRITICAL DISCOURSE ANALYSIS </w:t>
      </w:r>
      <w:r w:rsidR="00E86486" w:rsidRPr="006662E1">
        <w:rPr>
          <w:b/>
          <w:bCs/>
          <w:sz w:val="32"/>
          <w:szCs w:val="32"/>
        </w:rPr>
        <w:t>IN THE TRUMP–ZELENSKY DIPLOMATIC CONVERSATION</w:t>
      </w:r>
    </w:p>
    <w:p w14:paraId="00000004" w14:textId="77777777" w:rsidR="00092CBC" w:rsidRPr="006662E1" w:rsidRDefault="00092CBC">
      <w:pPr>
        <w:spacing w:line="240" w:lineRule="auto"/>
        <w:jc w:val="center"/>
      </w:pPr>
    </w:p>
    <w:p w14:paraId="00000005" w14:textId="77777777" w:rsidR="00092CBC" w:rsidRPr="006662E1" w:rsidRDefault="00092CBC">
      <w:pPr>
        <w:spacing w:line="240" w:lineRule="auto"/>
        <w:jc w:val="center"/>
      </w:pPr>
    </w:p>
    <w:p w14:paraId="00000006" w14:textId="77777777" w:rsidR="00092CBC" w:rsidRPr="006662E1" w:rsidRDefault="00092CBC">
      <w:pPr>
        <w:spacing w:line="240" w:lineRule="auto"/>
        <w:jc w:val="center"/>
      </w:pPr>
    </w:p>
    <w:p w14:paraId="00000007" w14:textId="77777777" w:rsidR="00092CBC" w:rsidRPr="006662E1" w:rsidRDefault="009B01F0">
      <w:pPr>
        <w:spacing w:after="0" w:line="240" w:lineRule="auto"/>
        <w:jc w:val="center"/>
        <w:rPr>
          <w:sz w:val="28"/>
          <w:szCs w:val="28"/>
        </w:rPr>
      </w:pPr>
      <w:r w:rsidRPr="006662E1">
        <w:rPr>
          <w:sz w:val="28"/>
          <w:szCs w:val="28"/>
        </w:rPr>
        <w:t>A Thesis</w:t>
      </w:r>
    </w:p>
    <w:p w14:paraId="00000008" w14:textId="77777777" w:rsidR="00092CBC" w:rsidRPr="006662E1" w:rsidRDefault="009B01F0">
      <w:pPr>
        <w:spacing w:after="0" w:line="240" w:lineRule="auto"/>
        <w:jc w:val="center"/>
      </w:pPr>
      <w:r w:rsidRPr="006662E1">
        <w:t xml:space="preserve">Submitted in partial fulfillment of the requirements </w:t>
      </w:r>
      <w:r w:rsidRPr="006662E1">
        <w:br/>
        <w:t>for the degree of Sarjana Linguistik in English</w:t>
      </w:r>
    </w:p>
    <w:p w14:paraId="00000009" w14:textId="77777777" w:rsidR="00092CBC" w:rsidRPr="006662E1" w:rsidRDefault="00092CBC">
      <w:pPr>
        <w:spacing w:line="240" w:lineRule="auto"/>
        <w:jc w:val="center"/>
      </w:pPr>
    </w:p>
    <w:p w14:paraId="0000000A" w14:textId="77777777" w:rsidR="00092CBC" w:rsidRPr="006662E1" w:rsidRDefault="00092CBC">
      <w:pPr>
        <w:spacing w:line="240" w:lineRule="auto"/>
        <w:jc w:val="center"/>
      </w:pPr>
    </w:p>
    <w:p w14:paraId="0000000B" w14:textId="77777777" w:rsidR="00092CBC" w:rsidRPr="006662E1" w:rsidRDefault="00092CBC">
      <w:pPr>
        <w:spacing w:line="240" w:lineRule="auto"/>
        <w:jc w:val="center"/>
      </w:pPr>
    </w:p>
    <w:p w14:paraId="0000000C" w14:textId="77777777" w:rsidR="00092CBC" w:rsidRPr="006662E1" w:rsidRDefault="009B01F0">
      <w:pPr>
        <w:spacing w:after="0" w:line="240" w:lineRule="auto"/>
        <w:jc w:val="center"/>
      </w:pPr>
      <w:r w:rsidRPr="006662E1">
        <w:t>by</w:t>
      </w:r>
    </w:p>
    <w:p w14:paraId="0000000D" w14:textId="77777777" w:rsidR="00092CBC" w:rsidRPr="006662E1" w:rsidRDefault="009B01F0">
      <w:pPr>
        <w:spacing w:after="0" w:line="240" w:lineRule="auto"/>
        <w:jc w:val="center"/>
      </w:pPr>
      <w:r w:rsidRPr="006662E1">
        <w:t>Nasrulloh</w:t>
      </w:r>
      <w:r w:rsidRPr="006662E1">
        <w:br/>
        <w:t>221003792020308</w:t>
      </w:r>
    </w:p>
    <w:p w14:paraId="0000000E" w14:textId="77777777" w:rsidR="00092CBC" w:rsidRPr="006662E1" w:rsidRDefault="00092CBC">
      <w:pPr>
        <w:spacing w:line="240" w:lineRule="auto"/>
        <w:jc w:val="center"/>
      </w:pPr>
    </w:p>
    <w:p w14:paraId="0000000F" w14:textId="77777777" w:rsidR="00092CBC" w:rsidRPr="006662E1" w:rsidRDefault="009B01F0">
      <w:pPr>
        <w:pStyle w:val="Heading1"/>
        <w:spacing w:line="240" w:lineRule="auto"/>
        <w:rPr>
          <w:color w:val="FFFFFF"/>
        </w:rPr>
      </w:pPr>
      <w:bookmarkStart w:id="2" w:name="_Toc226807111"/>
      <w:r w:rsidRPr="006662E1">
        <w:rPr>
          <w:color w:val="FFFFFF"/>
        </w:rPr>
        <w:t>COVER</w:t>
      </w:r>
      <w:bookmarkEnd w:id="2"/>
    </w:p>
    <w:p w14:paraId="00000010" w14:textId="77777777" w:rsidR="00092CBC" w:rsidRPr="006662E1" w:rsidRDefault="00092CBC">
      <w:pPr>
        <w:spacing w:line="240" w:lineRule="auto"/>
        <w:jc w:val="center"/>
      </w:pPr>
    </w:p>
    <w:p w14:paraId="00000011" w14:textId="77777777" w:rsidR="00092CBC" w:rsidRPr="006662E1" w:rsidRDefault="009B01F0">
      <w:pPr>
        <w:spacing w:after="0" w:line="240" w:lineRule="auto"/>
        <w:jc w:val="center"/>
        <w:rPr>
          <w:b/>
          <w:bCs/>
          <w:sz w:val="28"/>
          <w:szCs w:val="28"/>
        </w:rPr>
      </w:pPr>
      <w:r w:rsidRPr="006662E1">
        <w:rPr>
          <w:b/>
          <w:bCs/>
          <w:sz w:val="28"/>
          <w:szCs w:val="28"/>
        </w:rPr>
        <w:t>ENGLISH STUDY PROGRAM</w:t>
      </w:r>
      <w:r w:rsidRPr="006662E1">
        <w:br/>
      </w:r>
      <w:r w:rsidRPr="006662E1">
        <w:rPr>
          <w:b/>
          <w:bCs/>
          <w:sz w:val="28"/>
          <w:szCs w:val="28"/>
        </w:rPr>
        <w:t xml:space="preserve"> FACULTY OF LANGUAGES AND CULTURE</w:t>
      </w:r>
      <w:r w:rsidRPr="006662E1">
        <w:br/>
      </w:r>
      <w:r w:rsidRPr="006662E1">
        <w:rPr>
          <w:b/>
          <w:bCs/>
          <w:sz w:val="28"/>
          <w:szCs w:val="28"/>
        </w:rPr>
        <w:t>UNIVERSITY OF 17 AGUSTUS 1945 SEMARANG</w:t>
      </w:r>
    </w:p>
    <w:p w14:paraId="00000012" w14:textId="77777777" w:rsidR="00092CBC" w:rsidRPr="006662E1" w:rsidRDefault="009B01F0">
      <w:pPr>
        <w:spacing w:after="0" w:line="240" w:lineRule="auto"/>
        <w:jc w:val="center"/>
      </w:pPr>
      <w:r w:rsidRPr="006662E1">
        <w:t xml:space="preserve">     </w:t>
      </w:r>
      <w:sdt>
        <w:sdtPr>
          <w:tag w:val="goog_rdk_0"/>
          <w:id w:val="430508228"/>
        </w:sdtPr>
        <w:sdtEndPr/>
        <w:sdtContent/>
      </w:sdt>
      <w:r w:rsidRPr="006662E1">
        <w:rPr>
          <w:b/>
          <w:bCs/>
          <w:sz w:val="28"/>
          <w:szCs w:val="28"/>
        </w:rPr>
        <w:t>2026</w:t>
      </w:r>
    </w:p>
    <w:p w14:paraId="00000013" w14:textId="77777777" w:rsidR="00092CBC" w:rsidRPr="006662E1" w:rsidRDefault="00092CBC">
      <w:pPr>
        <w:tabs>
          <w:tab w:val="center" w:pos="4111"/>
        </w:tabs>
        <w:spacing w:after="0" w:line="240" w:lineRule="auto"/>
        <w:jc w:val="center"/>
        <w:rPr>
          <w:b/>
          <w:bCs/>
          <w:sz w:val="28"/>
          <w:szCs w:val="28"/>
        </w:rPr>
      </w:pPr>
    </w:p>
    <w:p w14:paraId="00000014" w14:textId="77777777" w:rsidR="00092CBC" w:rsidRPr="006662E1" w:rsidRDefault="00092CBC">
      <w:pPr>
        <w:tabs>
          <w:tab w:val="center" w:pos="4111"/>
        </w:tabs>
        <w:spacing w:after="0" w:line="240" w:lineRule="auto"/>
        <w:jc w:val="center"/>
        <w:rPr>
          <w:b/>
          <w:bCs/>
          <w:sz w:val="28"/>
          <w:szCs w:val="28"/>
        </w:rPr>
      </w:pPr>
    </w:p>
    <w:p w14:paraId="00000015" w14:textId="77777777" w:rsidR="00092CBC" w:rsidRPr="006662E1" w:rsidRDefault="009B01F0">
      <w:pPr>
        <w:pStyle w:val="Heading1"/>
        <w:rPr>
          <w:color w:val="FFFFFF"/>
        </w:rPr>
      </w:pPr>
      <w:bookmarkStart w:id="3" w:name="_Toc226807112"/>
      <w:r w:rsidRPr="006662E1">
        <w:rPr>
          <w:color w:val="FFFFFF"/>
        </w:rPr>
        <w:lastRenderedPageBreak/>
        <w:t>LOGO</w:t>
      </w:r>
      <w:bookmarkEnd w:id="3"/>
    </w:p>
    <w:p w14:paraId="00000016" w14:textId="77777777" w:rsidR="00092CBC" w:rsidRPr="006662E1" w:rsidRDefault="00092CBC">
      <w:pPr>
        <w:spacing w:after="0"/>
        <w:rPr>
          <w:color w:val="000000"/>
        </w:rPr>
      </w:pPr>
    </w:p>
    <w:p w14:paraId="00000017" w14:textId="77777777" w:rsidR="00092CBC" w:rsidRPr="006662E1" w:rsidRDefault="00092CBC">
      <w:pPr>
        <w:spacing w:after="0"/>
        <w:jc w:val="center"/>
        <w:rPr>
          <w:color w:val="000000"/>
        </w:rPr>
      </w:pPr>
    </w:p>
    <w:p w14:paraId="00000018" w14:textId="77777777" w:rsidR="00092CBC" w:rsidRPr="006662E1" w:rsidRDefault="00092CBC">
      <w:pPr>
        <w:spacing w:after="0"/>
        <w:jc w:val="center"/>
        <w:rPr>
          <w:color w:val="000000"/>
        </w:rPr>
      </w:pPr>
    </w:p>
    <w:p w14:paraId="00000019" w14:textId="77777777" w:rsidR="00092CBC" w:rsidRPr="006662E1" w:rsidRDefault="00092CBC">
      <w:pPr>
        <w:spacing w:after="0"/>
        <w:jc w:val="center"/>
        <w:rPr>
          <w:color w:val="000000"/>
        </w:rPr>
      </w:pPr>
    </w:p>
    <w:p w14:paraId="0000001A" w14:textId="77777777" w:rsidR="00092CBC" w:rsidRPr="006662E1" w:rsidRDefault="00092CBC">
      <w:pPr>
        <w:spacing w:after="0"/>
        <w:jc w:val="center"/>
        <w:rPr>
          <w:color w:val="000000"/>
        </w:rPr>
      </w:pPr>
    </w:p>
    <w:p w14:paraId="0000001B" w14:textId="77777777" w:rsidR="00092CBC" w:rsidRPr="006662E1" w:rsidRDefault="00092CBC">
      <w:pPr>
        <w:spacing w:after="0"/>
        <w:jc w:val="center"/>
        <w:rPr>
          <w:color w:val="000000"/>
        </w:rPr>
      </w:pPr>
    </w:p>
    <w:p w14:paraId="0000001C" w14:textId="77777777" w:rsidR="00092CBC" w:rsidRPr="006662E1" w:rsidRDefault="00092CBC">
      <w:pPr>
        <w:spacing w:after="0"/>
        <w:jc w:val="center"/>
        <w:rPr>
          <w:color w:val="000000"/>
        </w:rPr>
      </w:pPr>
    </w:p>
    <w:p w14:paraId="0000001D" w14:textId="77777777" w:rsidR="00092CBC" w:rsidRPr="006662E1" w:rsidRDefault="009B01F0">
      <w:pPr>
        <w:spacing w:after="0"/>
        <w:jc w:val="center"/>
        <w:rPr>
          <w:color w:val="000000"/>
        </w:rPr>
        <w:sectPr w:rsidR="00092CBC" w:rsidRPr="006662E1" w:rsidSect="00B428B6">
          <w:headerReference w:type="default" r:id="rId10"/>
          <w:footerReference w:type="default" r:id="rId11"/>
          <w:headerReference w:type="first" r:id="rId12"/>
          <w:footerReference w:type="first" r:id="rId13"/>
          <w:pgSz w:w="12191" w:h="16840"/>
          <w:pgMar w:top="2268" w:right="1701" w:bottom="1701" w:left="2268" w:header="720" w:footer="720" w:gutter="0"/>
          <w:pgNumType w:fmt="lowerRoman" w:start="1"/>
          <w:cols w:space="720"/>
        </w:sectPr>
      </w:pPr>
      <w:r w:rsidRPr="006662E1">
        <w:rPr>
          <w:noProof/>
          <w:color w:val="000000"/>
        </w:rPr>
        <w:drawing>
          <wp:inline distT="0" distB="0" distL="0" distR="0" wp14:anchorId="3F7FF699" wp14:editId="2B2422A6">
            <wp:extent cx="4115648" cy="409073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115648" cy="4090736"/>
                    </a:xfrm>
                    <a:prstGeom prst="rect">
                      <a:avLst/>
                    </a:prstGeom>
                    <a:ln/>
                  </pic:spPr>
                </pic:pic>
              </a:graphicData>
            </a:graphic>
          </wp:inline>
        </w:drawing>
      </w:r>
    </w:p>
    <w:p w14:paraId="0000001E" w14:textId="77777777" w:rsidR="00092CBC" w:rsidRPr="006662E1" w:rsidRDefault="009B01F0">
      <w:pPr>
        <w:pStyle w:val="Heading1"/>
        <w:rPr>
          <w:color w:val="FFFFFF"/>
          <w:sz w:val="2"/>
          <w:szCs w:val="2"/>
        </w:rPr>
      </w:pPr>
      <w:bookmarkStart w:id="4" w:name="_Toc226807113"/>
      <w:r w:rsidRPr="006662E1">
        <w:lastRenderedPageBreak/>
        <w:t>ADVISOR’S APPROVAL</w:t>
      </w:r>
      <w:bookmarkEnd w:id="4"/>
    </w:p>
    <w:p w14:paraId="0000001F" w14:textId="77777777" w:rsidR="00092CBC" w:rsidRPr="006662E1" w:rsidRDefault="00092CBC"/>
    <w:p w14:paraId="00000020" w14:textId="77777777" w:rsidR="00092CBC" w:rsidRPr="006662E1" w:rsidRDefault="00092CBC"/>
    <w:p w14:paraId="00000021" w14:textId="77777777" w:rsidR="00092CBC" w:rsidRPr="006662E1" w:rsidRDefault="009B01F0">
      <w:pPr>
        <w:jc w:val="center"/>
      </w:pPr>
      <w:r w:rsidRPr="006662E1">
        <w:t>This thesis has been approved by the advisor of</w:t>
      </w:r>
    </w:p>
    <w:p w14:paraId="00000022" w14:textId="77777777" w:rsidR="00092CBC" w:rsidRPr="006662E1" w:rsidRDefault="009B01F0">
      <w:pPr>
        <w:jc w:val="center"/>
      </w:pPr>
      <w:r w:rsidRPr="006662E1">
        <w:t>English Study Program, Faculty of Languages and Culture</w:t>
      </w:r>
    </w:p>
    <w:p w14:paraId="00000023" w14:textId="77777777" w:rsidR="00092CBC" w:rsidRPr="006662E1" w:rsidRDefault="009B01F0">
      <w:pPr>
        <w:jc w:val="center"/>
      </w:pPr>
      <w:r w:rsidRPr="006662E1">
        <w:t>University of 17 Agustus 1945 Semarang</w:t>
      </w:r>
    </w:p>
    <w:p w14:paraId="00000024" w14:textId="737AF20A" w:rsidR="00092CBC" w:rsidRPr="006662E1" w:rsidRDefault="007B699D">
      <w:pPr>
        <w:jc w:val="center"/>
      </w:pPr>
      <w:sdt>
        <w:sdtPr>
          <w:tag w:val="goog_rdk_1"/>
          <w:id w:val="-122421422"/>
        </w:sdtPr>
        <w:sdtEndPr/>
        <w:sdtContent/>
      </w:sdt>
      <w:r w:rsidR="009B01F0" w:rsidRPr="006662E1">
        <w:t xml:space="preserve">on </w:t>
      </w:r>
      <w:r w:rsidR="00FA3AE7">
        <w:t xml:space="preserve">April </w:t>
      </w:r>
      <w:r w:rsidR="009B01F0" w:rsidRPr="006662E1">
        <w:t xml:space="preserve"> </w:t>
      </w:r>
      <w:r w:rsidR="002D4838">
        <w:t>11</w:t>
      </w:r>
      <w:r w:rsidR="009B01F0" w:rsidRPr="006662E1">
        <w:rPr>
          <w:vertAlign w:val="superscript"/>
        </w:rPr>
        <w:t>th</w:t>
      </w:r>
      <w:r w:rsidR="009B01F0" w:rsidRPr="006662E1">
        <w:t xml:space="preserve">, </w:t>
      </w:r>
      <w:r w:rsidR="00FA3AE7">
        <w:t>2026</w:t>
      </w:r>
      <w:r w:rsidR="009B01F0" w:rsidRPr="006662E1">
        <w:t xml:space="preserve"> </w:t>
      </w:r>
    </w:p>
    <w:p w14:paraId="00000025" w14:textId="77777777" w:rsidR="00092CBC" w:rsidRPr="006662E1" w:rsidRDefault="00092CBC">
      <w:pPr>
        <w:jc w:val="center"/>
      </w:pPr>
    </w:p>
    <w:p w14:paraId="00000026" w14:textId="25B5A032" w:rsidR="00092CBC" w:rsidRPr="006662E1" w:rsidRDefault="002E526F">
      <w:pPr>
        <w:jc w:val="center"/>
      </w:pPr>
      <w:r w:rsidRPr="006662E1">
        <w:rPr>
          <w:rFonts w:eastAsiaTheme="minorHAnsi"/>
          <w:noProof/>
        </w:rPr>
        <w:drawing>
          <wp:anchor distT="0" distB="0" distL="114300" distR="114300" simplePos="0" relativeHeight="251660288" behindDoc="1" locked="0" layoutInCell="1" allowOverlap="1" wp14:anchorId="641A92E6" wp14:editId="4E4B5BDF">
            <wp:simplePos x="0" y="0"/>
            <wp:positionH relativeFrom="column">
              <wp:posOffset>1544320</wp:posOffset>
            </wp:positionH>
            <wp:positionV relativeFrom="paragraph">
              <wp:posOffset>203200</wp:posOffset>
            </wp:positionV>
            <wp:extent cx="2139950" cy="825291"/>
            <wp:effectExtent l="0" t="0" r="0" b="0"/>
            <wp:wrapNone/>
            <wp:docPr id="207722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29870" name="Picture 2077229870"/>
                    <pic:cNvPicPr/>
                  </pic:nvPicPr>
                  <pic:blipFill>
                    <a:blip r:embed="rId15">
                      <a:extLst>
                        <a:ext uri="{28A0092B-C50C-407E-A947-70E740481C1C}">
                          <a14:useLocalDpi xmlns:a14="http://schemas.microsoft.com/office/drawing/2010/main" val="0"/>
                        </a:ext>
                      </a:extLst>
                    </a:blip>
                    <a:stretch>
                      <a:fillRect/>
                    </a:stretch>
                  </pic:blipFill>
                  <pic:spPr>
                    <a:xfrm>
                      <a:off x="0" y="0"/>
                      <a:ext cx="2139950" cy="825291"/>
                    </a:xfrm>
                    <a:prstGeom prst="rect">
                      <a:avLst/>
                    </a:prstGeom>
                  </pic:spPr>
                </pic:pic>
              </a:graphicData>
            </a:graphic>
            <wp14:sizeRelH relativeFrom="margin">
              <wp14:pctWidth>0</wp14:pctWidth>
            </wp14:sizeRelH>
            <wp14:sizeRelV relativeFrom="margin">
              <wp14:pctHeight>0</wp14:pctHeight>
            </wp14:sizeRelV>
          </wp:anchor>
        </w:drawing>
      </w:r>
      <w:r w:rsidRPr="006662E1">
        <w:t>Advisor</w:t>
      </w:r>
    </w:p>
    <w:p w14:paraId="1E61524D" w14:textId="699574FB" w:rsidR="002E526F" w:rsidRPr="006662E1" w:rsidRDefault="002E526F">
      <w:pPr>
        <w:jc w:val="center"/>
      </w:pPr>
    </w:p>
    <w:p w14:paraId="00000027" w14:textId="77777777" w:rsidR="00092CBC" w:rsidRPr="006662E1" w:rsidRDefault="00092CBC" w:rsidP="002E526F"/>
    <w:tbl>
      <w:tblPr>
        <w:tblStyle w:val="a"/>
        <w:tblW w:w="815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153"/>
      </w:tblGrid>
      <w:tr w:rsidR="00092CBC" w:rsidRPr="006662E1" w14:paraId="69A1E514" w14:textId="77777777">
        <w:trPr>
          <w:cantSplit/>
          <w:trHeight w:val="1134"/>
        </w:trPr>
        <w:tc>
          <w:tcPr>
            <w:tcW w:w="8153" w:type="dxa"/>
            <w:vAlign w:val="center"/>
          </w:tcPr>
          <w:p w14:paraId="00000028" w14:textId="2283BEC7" w:rsidR="00092CBC" w:rsidRPr="006662E1" w:rsidRDefault="002E526F">
            <w:pPr>
              <w:jc w:val="center"/>
              <w:rPr>
                <w:rFonts w:ascii="Times New Roman" w:eastAsia="Times New Roman" w:hAnsi="Times New Roman" w:cs="Times New Roman"/>
                <w:u w:val="single"/>
              </w:rPr>
            </w:pPr>
            <w:r w:rsidRPr="006662E1">
              <w:rPr>
                <w:rFonts w:ascii="Times New Roman" w:hAnsi="Times New Roman" w:cs="Times New Roman"/>
                <w:szCs w:val="24"/>
                <w:u w:val="single"/>
              </w:rPr>
              <w:t>Dr. Inti Englishtina, S.Pd., M.Pd</w:t>
            </w:r>
            <w:r w:rsidRPr="006662E1">
              <w:rPr>
                <w:rFonts w:ascii="Times New Roman" w:eastAsia="Times New Roman" w:hAnsi="Times New Roman" w:cs="Times New Roman"/>
                <w:u w:val="single"/>
              </w:rPr>
              <w:t>.</w:t>
            </w:r>
          </w:p>
          <w:p w14:paraId="00000029" w14:textId="2EBEF052" w:rsidR="00092CBC" w:rsidRPr="006662E1" w:rsidRDefault="002E526F">
            <w:pPr>
              <w:jc w:val="center"/>
              <w:rPr>
                <w:rFonts w:ascii="Times New Roman" w:eastAsia="Times New Roman" w:hAnsi="Times New Roman" w:cs="Times New Roman"/>
                <w:u w:val="single"/>
              </w:rPr>
            </w:pPr>
            <w:r w:rsidRPr="006662E1">
              <w:rPr>
                <w:rFonts w:ascii="Times New Roman" w:hAnsi="Times New Roman" w:cs="Times New Roman"/>
                <w:szCs w:val="24"/>
              </w:rPr>
              <w:t>NUPTK. 1559754655230103</w:t>
            </w:r>
          </w:p>
        </w:tc>
      </w:tr>
    </w:tbl>
    <w:p w14:paraId="0000002A" w14:textId="77777777" w:rsidR="00092CBC" w:rsidRPr="006662E1" w:rsidRDefault="00092CBC"/>
    <w:p w14:paraId="0000002B" w14:textId="77777777" w:rsidR="00092CBC" w:rsidRPr="006662E1" w:rsidRDefault="00092CBC"/>
    <w:p w14:paraId="0000002C" w14:textId="77777777" w:rsidR="00092CBC" w:rsidRPr="006662E1" w:rsidRDefault="00092CBC"/>
    <w:p w14:paraId="0000002D" w14:textId="77777777" w:rsidR="00092CBC" w:rsidRPr="006662E1" w:rsidRDefault="00092CBC"/>
    <w:p w14:paraId="0000002E" w14:textId="77777777" w:rsidR="00092CBC" w:rsidRPr="006662E1" w:rsidRDefault="00092CBC"/>
    <w:p w14:paraId="0000002F" w14:textId="77777777" w:rsidR="00092CBC" w:rsidRPr="006662E1" w:rsidRDefault="00092CBC"/>
    <w:p w14:paraId="00000030" w14:textId="77777777" w:rsidR="00092CBC" w:rsidRPr="006662E1" w:rsidRDefault="00092CBC"/>
    <w:p w14:paraId="00000031" w14:textId="77777777" w:rsidR="00092CBC" w:rsidRPr="006662E1" w:rsidRDefault="00092CBC"/>
    <w:p w14:paraId="00000032" w14:textId="77777777" w:rsidR="00092CBC" w:rsidRPr="006662E1" w:rsidRDefault="00092CBC">
      <w:pPr>
        <w:sectPr w:rsidR="00092CBC" w:rsidRPr="006662E1" w:rsidSect="00B428B6">
          <w:footerReference w:type="default" r:id="rId16"/>
          <w:footerReference w:type="first" r:id="rId17"/>
          <w:pgSz w:w="12191" w:h="16840"/>
          <w:pgMar w:top="2268" w:right="1701" w:bottom="1701" w:left="2268" w:header="720" w:footer="720" w:gutter="0"/>
          <w:pgNumType w:fmt="lowerRoman" w:start="3"/>
          <w:cols w:space="720"/>
        </w:sectPr>
      </w:pPr>
    </w:p>
    <w:p w14:paraId="00000033" w14:textId="77777777" w:rsidR="00092CBC" w:rsidRPr="006662E1" w:rsidRDefault="00092CBC"/>
    <w:p w14:paraId="00000034" w14:textId="77777777" w:rsidR="00092CBC" w:rsidRPr="006662E1" w:rsidRDefault="00092CBC"/>
    <w:p w14:paraId="00000035" w14:textId="77777777" w:rsidR="00092CBC" w:rsidRPr="006662E1" w:rsidRDefault="00092CBC"/>
    <w:p w14:paraId="00000036" w14:textId="61653430" w:rsidR="00092CBC" w:rsidRPr="006662E1" w:rsidRDefault="009B01F0">
      <w:pPr>
        <w:pStyle w:val="Heading1"/>
        <w:sectPr w:rsidR="00092CBC" w:rsidRPr="006662E1" w:rsidSect="00B428B6">
          <w:footerReference w:type="default" r:id="rId18"/>
          <w:type w:val="continuous"/>
          <w:pgSz w:w="12191" w:h="16840"/>
          <w:pgMar w:top="2268" w:right="1701" w:bottom="1701" w:left="2268" w:header="720" w:footer="720" w:gutter="0"/>
          <w:pgNumType w:fmt="lowerRoman" w:start="4"/>
          <w:cols w:space="720"/>
        </w:sectPr>
      </w:pPr>
      <w:bookmarkStart w:id="5" w:name="_Toc226807114"/>
      <w:r w:rsidRPr="006662E1">
        <w:lastRenderedPageBreak/>
        <w:t>APPROVA</w:t>
      </w:r>
      <w:bookmarkEnd w:id="5"/>
      <w:r w:rsidR="0033259B">
        <w:t>L</w:t>
      </w:r>
    </w:p>
    <w:p w14:paraId="00000037" w14:textId="77777777" w:rsidR="00092CBC" w:rsidRPr="006662E1" w:rsidRDefault="00092CBC" w:rsidP="0033259B">
      <w:bookmarkStart w:id="6" w:name="_heading=h.z3r6fe808nsb" w:colFirst="0" w:colLast="0"/>
      <w:bookmarkEnd w:id="6"/>
    </w:p>
    <w:p w14:paraId="00000038" w14:textId="77777777" w:rsidR="00092CBC" w:rsidRPr="006662E1" w:rsidRDefault="00092CBC">
      <w:pPr>
        <w:spacing w:after="0"/>
      </w:pPr>
    </w:p>
    <w:p w14:paraId="00000039" w14:textId="77777777" w:rsidR="00092CBC" w:rsidRPr="006662E1" w:rsidRDefault="00092CBC">
      <w:pPr>
        <w:spacing w:after="0"/>
      </w:pPr>
    </w:p>
    <w:p w14:paraId="0000003A" w14:textId="77777777" w:rsidR="00092CBC" w:rsidRPr="006662E1" w:rsidRDefault="009B01F0">
      <w:pPr>
        <w:spacing w:after="160" w:line="240" w:lineRule="auto"/>
        <w:jc w:val="center"/>
      </w:pPr>
      <w:r w:rsidRPr="006662E1">
        <w:t>This thesis has been approved by the board of examiners of</w:t>
      </w:r>
    </w:p>
    <w:p w14:paraId="0000003B" w14:textId="77777777" w:rsidR="00092CBC" w:rsidRPr="006662E1" w:rsidRDefault="009B01F0">
      <w:pPr>
        <w:spacing w:after="160" w:line="240" w:lineRule="auto"/>
        <w:jc w:val="center"/>
      </w:pPr>
      <w:r w:rsidRPr="006662E1">
        <w:t>English Study Program, Faculty of Languages and Culture</w:t>
      </w:r>
    </w:p>
    <w:p w14:paraId="0000003C" w14:textId="77777777" w:rsidR="00092CBC" w:rsidRPr="006662E1" w:rsidRDefault="009B01F0">
      <w:pPr>
        <w:spacing w:after="160" w:line="240" w:lineRule="auto"/>
        <w:jc w:val="center"/>
      </w:pPr>
      <w:r w:rsidRPr="006662E1">
        <w:t>University of 17 Agustus 1945 Semarang</w:t>
      </w:r>
    </w:p>
    <w:p w14:paraId="0000003D" w14:textId="77777777" w:rsidR="00092CBC" w:rsidRPr="006662E1" w:rsidRDefault="007B699D">
      <w:pPr>
        <w:spacing w:after="160" w:line="240" w:lineRule="auto"/>
        <w:jc w:val="center"/>
      </w:pPr>
      <w:sdt>
        <w:sdtPr>
          <w:tag w:val="goog_rdk_2"/>
          <w:id w:val="1326790039"/>
        </w:sdtPr>
        <w:sdtEndPr/>
        <w:sdtContent/>
      </w:sdt>
      <w:r w:rsidR="009B01F0" w:rsidRPr="006662E1">
        <w:t>on Month date</w:t>
      </w:r>
      <w:r w:rsidR="009B01F0" w:rsidRPr="006662E1">
        <w:rPr>
          <w:vertAlign w:val="superscript"/>
        </w:rPr>
        <w:t>th</w:t>
      </w:r>
      <w:r w:rsidR="009B01F0" w:rsidRPr="006662E1">
        <w:t xml:space="preserve">, year </w:t>
      </w:r>
    </w:p>
    <w:p w14:paraId="0000003E" w14:textId="77777777" w:rsidR="00092CBC" w:rsidRPr="006662E1" w:rsidRDefault="00092CBC">
      <w:pPr>
        <w:spacing w:after="160" w:line="480" w:lineRule="auto"/>
        <w:jc w:val="center"/>
      </w:pPr>
    </w:p>
    <w:p w14:paraId="0000003F" w14:textId="77777777" w:rsidR="00092CBC" w:rsidRPr="006662E1" w:rsidRDefault="009B01F0">
      <w:pPr>
        <w:spacing w:after="160" w:line="480" w:lineRule="auto"/>
        <w:jc w:val="center"/>
      </w:pPr>
      <w:r w:rsidRPr="006662E1">
        <w:t>The Board of Examiners</w:t>
      </w:r>
    </w:p>
    <w:tbl>
      <w:tblPr>
        <w:tblStyle w:val="a0"/>
        <w:tblW w:w="99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2846"/>
        <w:gridCol w:w="1980"/>
        <w:gridCol w:w="1524"/>
        <w:gridCol w:w="682"/>
        <w:gridCol w:w="1524"/>
      </w:tblGrid>
      <w:tr w:rsidR="00092CBC" w:rsidRPr="006662E1" w14:paraId="28CF76DB" w14:textId="77777777">
        <w:trPr>
          <w:gridAfter w:val="2"/>
          <w:wAfter w:w="2206" w:type="dxa"/>
          <w:trHeight w:val="3556"/>
        </w:trPr>
        <w:tc>
          <w:tcPr>
            <w:tcW w:w="1384" w:type="dxa"/>
          </w:tcPr>
          <w:p w14:paraId="00000040" w14:textId="77777777" w:rsidR="00092CBC" w:rsidRPr="006662E1" w:rsidRDefault="00092CBC">
            <w:pPr>
              <w:spacing w:after="0" w:line="480" w:lineRule="auto"/>
              <w:jc w:val="center"/>
              <w:rPr>
                <w:rFonts w:ascii="Times New Roman" w:eastAsia="Times New Roman" w:hAnsi="Times New Roman" w:cs="Times New Roman"/>
              </w:rPr>
            </w:pPr>
          </w:p>
        </w:tc>
        <w:tc>
          <w:tcPr>
            <w:tcW w:w="4826" w:type="dxa"/>
            <w:gridSpan w:val="2"/>
          </w:tcPr>
          <w:p w14:paraId="00000041"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Chairman / Examiner III</w:t>
            </w:r>
          </w:p>
          <w:p w14:paraId="00000042" w14:textId="77777777" w:rsidR="00092CBC" w:rsidRPr="006662E1" w:rsidRDefault="00092CBC">
            <w:pPr>
              <w:spacing w:after="0" w:line="480" w:lineRule="auto"/>
              <w:jc w:val="center"/>
              <w:rPr>
                <w:rFonts w:ascii="Times New Roman" w:eastAsia="Times New Roman" w:hAnsi="Times New Roman" w:cs="Times New Roman"/>
              </w:rPr>
            </w:pPr>
          </w:p>
          <w:p w14:paraId="00000043" w14:textId="77777777" w:rsidR="00092CBC" w:rsidRPr="006662E1" w:rsidRDefault="00092CBC">
            <w:pPr>
              <w:spacing w:after="0" w:line="480" w:lineRule="auto"/>
              <w:jc w:val="center"/>
              <w:rPr>
                <w:rFonts w:ascii="Times New Roman" w:eastAsia="Times New Roman" w:hAnsi="Times New Roman" w:cs="Times New Roman"/>
              </w:rPr>
            </w:pPr>
          </w:p>
          <w:p w14:paraId="00000044" w14:textId="77777777" w:rsidR="00092CBC" w:rsidRPr="006662E1" w:rsidRDefault="009B01F0">
            <w:pPr>
              <w:spacing w:after="0" w:line="480" w:lineRule="auto"/>
              <w:jc w:val="center"/>
              <w:rPr>
                <w:rFonts w:ascii="Times New Roman" w:eastAsia="Times New Roman" w:hAnsi="Times New Roman" w:cs="Times New Roman"/>
                <w:u w:val="single"/>
              </w:rPr>
            </w:pPr>
            <w:r w:rsidRPr="006662E1">
              <w:rPr>
                <w:rFonts w:ascii="Times New Roman" w:eastAsia="Times New Roman" w:hAnsi="Times New Roman" w:cs="Times New Roman"/>
                <w:u w:val="single"/>
              </w:rPr>
              <w:t>Examiner’s name</w:t>
            </w:r>
          </w:p>
          <w:p w14:paraId="00000045"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NIDN</w:t>
            </w:r>
          </w:p>
          <w:p w14:paraId="00000046" w14:textId="77777777" w:rsidR="00092CBC" w:rsidRPr="006662E1" w:rsidRDefault="00092CBC">
            <w:pPr>
              <w:spacing w:after="0" w:line="480" w:lineRule="auto"/>
              <w:jc w:val="center"/>
              <w:rPr>
                <w:rFonts w:ascii="Times New Roman" w:eastAsia="Times New Roman" w:hAnsi="Times New Roman" w:cs="Times New Roman"/>
                <w:u w:val="single"/>
              </w:rPr>
            </w:pPr>
          </w:p>
          <w:p w14:paraId="00000047" w14:textId="77777777" w:rsidR="00092CBC" w:rsidRPr="006662E1" w:rsidRDefault="00092CBC">
            <w:pPr>
              <w:spacing w:after="0" w:line="480" w:lineRule="auto"/>
              <w:jc w:val="center"/>
              <w:rPr>
                <w:rFonts w:ascii="Times New Roman" w:eastAsia="Times New Roman" w:hAnsi="Times New Roman" w:cs="Times New Roman"/>
              </w:rPr>
            </w:pPr>
          </w:p>
        </w:tc>
        <w:tc>
          <w:tcPr>
            <w:tcW w:w="1524" w:type="dxa"/>
          </w:tcPr>
          <w:p w14:paraId="00000049" w14:textId="77777777" w:rsidR="00092CBC" w:rsidRPr="006662E1" w:rsidRDefault="00092CBC">
            <w:pPr>
              <w:spacing w:after="0" w:line="480" w:lineRule="auto"/>
              <w:jc w:val="center"/>
              <w:rPr>
                <w:rFonts w:ascii="Times New Roman" w:eastAsia="Times New Roman" w:hAnsi="Times New Roman" w:cs="Times New Roman"/>
              </w:rPr>
            </w:pPr>
          </w:p>
        </w:tc>
      </w:tr>
      <w:tr w:rsidR="00092CBC" w:rsidRPr="006662E1" w14:paraId="3A0F68CE" w14:textId="77777777">
        <w:trPr>
          <w:gridAfter w:val="2"/>
          <w:wAfter w:w="2206" w:type="dxa"/>
        </w:trPr>
        <w:tc>
          <w:tcPr>
            <w:tcW w:w="1384" w:type="dxa"/>
          </w:tcPr>
          <w:p w14:paraId="0000004A"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Examiner I</w:t>
            </w:r>
          </w:p>
          <w:p w14:paraId="0000004B" w14:textId="77777777" w:rsidR="00092CBC" w:rsidRPr="006662E1" w:rsidRDefault="00092CBC">
            <w:pPr>
              <w:spacing w:after="0" w:line="480" w:lineRule="auto"/>
              <w:jc w:val="center"/>
              <w:rPr>
                <w:rFonts w:ascii="Times New Roman" w:eastAsia="Times New Roman" w:hAnsi="Times New Roman" w:cs="Times New Roman"/>
              </w:rPr>
            </w:pPr>
          </w:p>
          <w:p w14:paraId="0000004C" w14:textId="77777777" w:rsidR="00092CBC" w:rsidRPr="006662E1" w:rsidRDefault="00092CBC">
            <w:pPr>
              <w:spacing w:after="0" w:line="480" w:lineRule="auto"/>
              <w:jc w:val="center"/>
              <w:rPr>
                <w:rFonts w:ascii="Times New Roman" w:eastAsia="Times New Roman" w:hAnsi="Times New Roman" w:cs="Times New Roman"/>
              </w:rPr>
            </w:pPr>
          </w:p>
          <w:p w14:paraId="0000004D" w14:textId="77777777" w:rsidR="00092CBC" w:rsidRPr="006662E1" w:rsidRDefault="00092CBC">
            <w:pPr>
              <w:spacing w:after="0" w:line="480" w:lineRule="auto"/>
              <w:jc w:val="center"/>
              <w:rPr>
                <w:rFonts w:ascii="Times New Roman" w:eastAsia="Times New Roman" w:hAnsi="Times New Roman" w:cs="Times New Roman"/>
              </w:rPr>
            </w:pPr>
          </w:p>
        </w:tc>
        <w:tc>
          <w:tcPr>
            <w:tcW w:w="4826" w:type="dxa"/>
            <w:gridSpan w:val="2"/>
          </w:tcPr>
          <w:p w14:paraId="0000004E" w14:textId="77777777" w:rsidR="00092CBC" w:rsidRPr="006662E1" w:rsidRDefault="009B01F0">
            <w:pPr>
              <w:tabs>
                <w:tab w:val="left" w:pos="3868"/>
              </w:tabs>
              <w:spacing w:after="0" w:line="480" w:lineRule="auto"/>
              <w:rPr>
                <w:rFonts w:ascii="Times New Roman" w:eastAsia="Times New Roman" w:hAnsi="Times New Roman" w:cs="Times New Roman"/>
              </w:rPr>
            </w:pPr>
            <w:r w:rsidRPr="006662E1">
              <w:rPr>
                <w:rFonts w:ascii="Times New Roman" w:eastAsia="Times New Roman" w:hAnsi="Times New Roman" w:cs="Times New Roman"/>
              </w:rPr>
              <w:tab/>
            </w:r>
          </w:p>
        </w:tc>
        <w:tc>
          <w:tcPr>
            <w:tcW w:w="1524" w:type="dxa"/>
          </w:tcPr>
          <w:p w14:paraId="00000050" w14:textId="77777777" w:rsidR="00092CBC" w:rsidRPr="006662E1" w:rsidRDefault="009B01F0">
            <w:pPr>
              <w:spacing w:after="0" w:line="480" w:lineRule="auto"/>
              <w:ind w:left="-12"/>
              <w:rPr>
                <w:rFonts w:ascii="Times New Roman" w:eastAsia="Times New Roman" w:hAnsi="Times New Roman" w:cs="Times New Roman"/>
              </w:rPr>
            </w:pPr>
            <w:r w:rsidRPr="006662E1">
              <w:rPr>
                <w:rFonts w:ascii="Times New Roman" w:eastAsia="Times New Roman" w:hAnsi="Times New Roman" w:cs="Times New Roman"/>
              </w:rPr>
              <w:t>Examiner II</w:t>
            </w:r>
          </w:p>
        </w:tc>
      </w:tr>
      <w:tr w:rsidR="00092CBC" w:rsidRPr="006662E1" w14:paraId="7C3477FB" w14:textId="77777777">
        <w:tc>
          <w:tcPr>
            <w:tcW w:w="4230" w:type="dxa"/>
            <w:gridSpan w:val="2"/>
          </w:tcPr>
          <w:p w14:paraId="00000051" w14:textId="77777777" w:rsidR="00092CBC" w:rsidRPr="006662E1" w:rsidRDefault="009B01F0">
            <w:pPr>
              <w:spacing w:after="0" w:line="480" w:lineRule="auto"/>
              <w:rPr>
                <w:rFonts w:ascii="Times New Roman" w:eastAsia="Times New Roman" w:hAnsi="Times New Roman" w:cs="Times New Roman"/>
                <w:u w:val="single"/>
              </w:rPr>
            </w:pPr>
            <w:r w:rsidRPr="006662E1">
              <w:rPr>
                <w:rFonts w:ascii="Times New Roman" w:eastAsia="Times New Roman" w:hAnsi="Times New Roman" w:cs="Times New Roman"/>
                <w:u w:val="single"/>
              </w:rPr>
              <w:t>Examiner’s name</w:t>
            </w:r>
          </w:p>
          <w:p w14:paraId="00000052" w14:textId="77777777" w:rsidR="00092CBC" w:rsidRPr="006662E1" w:rsidRDefault="009B01F0">
            <w:pPr>
              <w:spacing w:after="0" w:line="480" w:lineRule="auto"/>
              <w:rPr>
                <w:rFonts w:ascii="Times New Roman" w:eastAsia="Times New Roman" w:hAnsi="Times New Roman" w:cs="Times New Roman"/>
              </w:rPr>
            </w:pPr>
            <w:r w:rsidRPr="006662E1">
              <w:rPr>
                <w:rFonts w:ascii="Times New Roman" w:eastAsia="Times New Roman" w:hAnsi="Times New Roman" w:cs="Times New Roman"/>
              </w:rPr>
              <w:t>NIDN</w:t>
            </w:r>
          </w:p>
          <w:p w14:paraId="00000053" w14:textId="77777777" w:rsidR="00092CBC" w:rsidRPr="006662E1" w:rsidRDefault="00092CBC">
            <w:pPr>
              <w:spacing w:after="0" w:line="480" w:lineRule="auto"/>
            </w:pPr>
          </w:p>
          <w:p w14:paraId="00000054" w14:textId="77777777" w:rsidR="00092CBC" w:rsidRPr="006662E1" w:rsidRDefault="00092CBC">
            <w:pPr>
              <w:spacing w:after="0" w:line="480" w:lineRule="auto"/>
            </w:pPr>
          </w:p>
        </w:tc>
        <w:tc>
          <w:tcPr>
            <w:tcW w:w="4186" w:type="dxa"/>
            <w:gridSpan w:val="3"/>
          </w:tcPr>
          <w:p w14:paraId="00000056" w14:textId="77777777" w:rsidR="00092CBC" w:rsidRPr="006662E1" w:rsidRDefault="009B01F0">
            <w:pPr>
              <w:spacing w:after="0" w:line="480" w:lineRule="auto"/>
              <w:ind w:left="-16" w:firstLine="16"/>
              <w:jc w:val="center"/>
              <w:rPr>
                <w:rFonts w:ascii="Times New Roman" w:eastAsia="Times New Roman" w:hAnsi="Times New Roman" w:cs="Times New Roman"/>
                <w:u w:val="single"/>
              </w:rPr>
            </w:pPr>
            <w:r w:rsidRPr="006662E1">
              <w:t xml:space="preserve"> </w:t>
            </w:r>
            <w:r w:rsidRPr="006662E1">
              <w:tab/>
            </w:r>
            <w:r w:rsidRPr="006662E1">
              <w:tab/>
            </w:r>
            <w:r w:rsidRPr="006662E1">
              <w:rPr>
                <w:rFonts w:ascii="Times New Roman" w:eastAsia="Times New Roman" w:hAnsi="Times New Roman" w:cs="Times New Roman"/>
                <w:u w:val="single"/>
              </w:rPr>
              <w:t>Examiner’s name</w:t>
            </w:r>
          </w:p>
          <w:p w14:paraId="00000057" w14:textId="77777777" w:rsidR="00092CBC" w:rsidRPr="006662E1" w:rsidRDefault="009B01F0">
            <w:pPr>
              <w:spacing w:after="0" w:line="480" w:lineRule="auto"/>
              <w:rPr>
                <w:rFonts w:ascii="Times New Roman" w:eastAsia="Times New Roman" w:hAnsi="Times New Roman" w:cs="Times New Roman"/>
              </w:rPr>
            </w:pPr>
            <w:r w:rsidRPr="006662E1">
              <w:rPr>
                <w:rFonts w:ascii="Times New Roman" w:eastAsia="Times New Roman" w:hAnsi="Times New Roman" w:cs="Times New Roman"/>
              </w:rPr>
              <w:t xml:space="preserve">                               NIDN</w:t>
            </w:r>
          </w:p>
          <w:p w14:paraId="00000058" w14:textId="77777777" w:rsidR="00092CBC" w:rsidRPr="006662E1" w:rsidRDefault="00092CBC">
            <w:pPr>
              <w:tabs>
                <w:tab w:val="center" w:pos="2514"/>
                <w:tab w:val="left" w:pos="2947"/>
              </w:tabs>
              <w:spacing w:after="0" w:line="480" w:lineRule="auto"/>
            </w:pPr>
          </w:p>
        </w:tc>
        <w:tc>
          <w:tcPr>
            <w:tcW w:w="1524" w:type="dxa"/>
          </w:tcPr>
          <w:p w14:paraId="0000005B" w14:textId="77777777" w:rsidR="00092CBC" w:rsidRPr="006662E1" w:rsidRDefault="00092CBC">
            <w:pPr>
              <w:spacing w:after="0" w:line="480" w:lineRule="auto"/>
              <w:jc w:val="center"/>
            </w:pPr>
          </w:p>
        </w:tc>
      </w:tr>
    </w:tbl>
    <w:p w14:paraId="0000005C" w14:textId="77777777" w:rsidR="00092CBC" w:rsidRPr="006662E1" w:rsidRDefault="009B01F0">
      <w:pPr>
        <w:pStyle w:val="Heading1"/>
      </w:pPr>
      <w:bookmarkStart w:id="7" w:name="_Toc226807115"/>
      <w:r w:rsidRPr="006662E1">
        <w:t>STATEMENT</w:t>
      </w:r>
      <w:bookmarkEnd w:id="7"/>
    </w:p>
    <w:p w14:paraId="0000005D" w14:textId="77777777" w:rsidR="00092CBC" w:rsidRPr="006662E1" w:rsidRDefault="00092CBC">
      <w:pPr>
        <w:spacing w:after="0" w:line="240" w:lineRule="auto"/>
        <w:jc w:val="center"/>
        <w:rPr>
          <w:b/>
          <w:bCs/>
          <w:sz w:val="28"/>
          <w:szCs w:val="28"/>
        </w:rPr>
      </w:pPr>
    </w:p>
    <w:p w14:paraId="0000005E" w14:textId="77777777" w:rsidR="00092CBC" w:rsidRPr="006662E1" w:rsidRDefault="00092CBC">
      <w:pPr>
        <w:spacing w:after="0" w:line="240" w:lineRule="auto"/>
        <w:jc w:val="center"/>
        <w:rPr>
          <w:b/>
          <w:bCs/>
          <w:sz w:val="28"/>
          <w:szCs w:val="28"/>
        </w:rPr>
      </w:pPr>
    </w:p>
    <w:p w14:paraId="0000005F" w14:textId="47815015" w:rsidR="00092CBC" w:rsidRPr="006662E1" w:rsidRDefault="009B01F0">
      <w:pPr>
        <w:spacing w:after="160" w:line="480" w:lineRule="auto"/>
        <w:jc w:val="both"/>
      </w:pPr>
      <w:r w:rsidRPr="006662E1">
        <w:t>I state that the thesis entitled “</w:t>
      </w:r>
      <w:r w:rsidR="00727BF8" w:rsidRPr="006662E1">
        <w:rPr>
          <w:b/>
          <w:bCs/>
        </w:rPr>
        <w:t>A CRITICAL DISCOURSE ANALYSIS OF DONALD TRUMP LANGUAGE DOMINATION WITH VOLODYMYR ZELENSKY</w:t>
      </w:r>
      <w:r w:rsidRPr="006662E1">
        <w:t>”, is definitely</w:t>
      </w:r>
      <w:r w:rsidRPr="006662E1">
        <w:rPr>
          <w:i/>
          <w:iCs/>
        </w:rPr>
        <w:t xml:space="preserve"> </w:t>
      </w:r>
      <w:r w:rsidRPr="006662E1">
        <w:t>my own work. I am completely responsible for the content of the thesis. Other writers’ opinions or findings included in this thesis are quoted or cited in accordance with ethical standards.</w:t>
      </w:r>
    </w:p>
    <w:p w14:paraId="00000060" w14:textId="77777777" w:rsidR="00092CBC" w:rsidRPr="006662E1" w:rsidRDefault="00092CBC">
      <w:pPr>
        <w:spacing w:after="160" w:line="480" w:lineRule="auto"/>
        <w:jc w:val="both"/>
      </w:pPr>
    </w:p>
    <w:p w14:paraId="00000061" w14:textId="38F6A35D" w:rsidR="00092CBC" w:rsidRPr="002D4838" w:rsidRDefault="009B01F0">
      <w:pPr>
        <w:spacing w:after="160" w:line="480" w:lineRule="auto"/>
        <w:jc w:val="right"/>
        <w:rPr>
          <w:lang w:val="sv-SE"/>
        </w:rPr>
      </w:pPr>
      <w:r w:rsidRPr="002D4838">
        <w:rPr>
          <w:lang w:val="sv-SE"/>
        </w:rPr>
        <w:t>Semarang, date</w:t>
      </w:r>
      <w:r w:rsidRPr="002D4838">
        <w:rPr>
          <w:vertAlign w:val="superscript"/>
          <w:lang w:val="sv-SE"/>
        </w:rPr>
        <w:t xml:space="preserve">th </w:t>
      </w:r>
      <w:r w:rsidR="00D176E7" w:rsidRPr="002D4838">
        <w:rPr>
          <w:lang w:val="sv-SE"/>
        </w:rPr>
        <w:t>April</w:t>
      </w:r>
      <w:r w:rsidRPr="002D4838">
        <w:rPr>
          <w:lang w:val="sv-SE"/>
        </w:rPr>
        <w:t xml:space="preserve"> </w:t>
      </w:r>
      <w:r w:rsidR="00D176E7" w:rsidRPr="002D4838">
        <w:rPr>
          <w:lang w:val="sv-SE"/>
        </w:rPr>
        <w:t>2026</w:t>
      </w:r>
    </w:p>
    <w:p w14:paraId="00000062" w14:textId="77777777" w:rsidR="00092CBC" w:rsidRPr="002D4838" w:rsidRDefault="009B01F0">
      <w:pPr>
        <w:spacing w:after="160" w:line="480" w:lineRule="auto"/>
        <w:jc w:val="right"/>
        <w:rPr>
          <w:lang w:val="sv-SE"/>
        </w:rPr>
      </w:pPr>
      <w:r w:rsidRPr="002D4838">
        <w:rPr>
          <w:lang w:val="sv-SE"/>
        </w:rPr>
        <w:t>Materai Rp10.000</w:t>
      </w:r>
    </w:p>
    <w:p w14:paraId="00000063" w14:textId="77777777" w:rsidR="00092CBC" w:rsidRPr="002D4838" w:rsidRDefault="00092CBC">
      <w:pPr>
        <w:spacing w:after="160" w:line="480" w:lineRule="auto"/>
        <w:rPr>
          <w:lang w:val="sv-SE"/>
        </w:rPr>
      </w:pPr>
    </w:p>
    <w:p w14:paraId="00000064" w14:textId="7656B75E" w:rsidR="00092CBC" w:rsidRPr="002D4838" w:rsidRDefault="002E526F">
      <w:pPr>
        <w:spacing w:after="160" w:line="480" w:lineRule="auto"/>
        <w:jc w:val="right"/>
        <w:rPr>
          <w:lang w:val="sv-SE"/>
        </w:rPr>
      </w:pPr>
      <w:r w:rsidRPr="002D4838">
        <w:rPr>
          <w:lang w:val="sv-SE"/>
        </w:rPr>
        <w:t>Nasrulloh</w:t>
      </w:r>
    </w:p>
    <w:p w14:paraId="00000065" w14:textId="77777777" w:rsidR="00092CBC" w:rsidRPr="002D4838" w:rsidRDefault="00092CBC">
      <w:pPr>
        <w:spacing w:after="0" w:line="240" w:lineRule="auto"/>
        <w:jc w:val="center"/>
        <w:rPr>
          <w:lang w:val="sv-SE"/>
        </w:rPr>
      </w:pPr>
    </w:p>
    <w:p w14:paraId="00000066" w14:textId="77777777" w:rsidR="00092CBC" w:rsidRPr="002D4838" w:rsidRDefault="00092CBC">
      <w:pPr>
        <w:spacing w:after="0"/>
        <w:rPr>
          <w:lang w:val="sv-SE"/>
        </w:rPr>
      </w:pPr>
    </w:p>
    <w:p w14:paraId="00000067" w14:textId="77777777" w:rsidR="00092CBC" w:rsidRPr="002D4838" w:rsidRDefault="00092CBC">
      <w:pPr>
        <w:spacing w:after="0"/>
        <w:rPr>
          <w:lang w:val="sv-SE"/>
        </w:rPr>
      </w:pPr>
    </w:p>
    <w:p w14:paraId="00000068" w14:textId="6C2C05E0" w:rsidR="00092CBC" w:rsidRPr="002D4838" w:rsidRDefault="00092CBC">
      <w:pPr>
        <w:spacing w:after="0" w:line="240" w:lineRule="auto"/>
        <w:rPr>
          <w:lang w:val="sv-SE"/>
        </w:rPr>
        <w:sectPr w:rsidR="00092CBC" w:rsidRPr="002D4838" w:rsidSect="00B428B6">
          <w:footerReference w:type="default" r:id="rId19"/>
          <w:type w:val="continuous"/>
          <w:pgSz w:w="12191" w:h="16840"/>
          <w:pgMar w:top="2268" w:right="1701" w:bottom="1701" w:left="2268" w:header="720" w:footer="720" w:gutter="0"/>
          <w:pgNumType w:fmt="lowerRoman" w:start="5"/>
          <w:cols w:space="720"/>
        </w:sectPr>
      </w:pPr>
    </w:p>
    <w:p w14:paraId="00000069" w14:textId="31EE809C" w:rsidR="00092CBC" w:rsidRPr="006662E1" w:rsidRDefault="009B01F0">
      <w:pPr>
        <w:pStyle w:val="Heading1"/>
      </w:pPr>
      <w:bookmarkStart w:id="8" w:name="_Toc226807116"/>
      <w:r w:rsidRPr="006662E1">
        <w:t>MOTTO</w:t>
      </w:r>
      <w:bookmarkEnd w:id="8"/>
    </w:p>
    <w:p w14:paraId="4DB01E40" w14:textId="77777777" w:rsidR="002E526F" w:rsidRPr="006662E1" w:rsidRDefault="002E526F" w:rsidP="002E526F">
      <w:pPr>
        <w:keepNext/>
        <w:keepLines/>
        <w:spacing w:after="0" w:line="480" w:lineRule="auto"/>
        <w:jc w:val="center"/>
        <w:rPr>
          <w:b/>
          <w:sz w:val="28"/>
          <w:szCs w:val="28"/>
        </w:rPr>
      </w:pPr>
      <w:r w:rsidRPr="006662E1">
        <w:rPr>
          <w:b/>
          <w:sz w:val="28"/>
          <w:szCs w:val="28"/>
        </w:rPr>
        <w:t>In a world of single atoms, dare to be a compound molecule</w:t>
      </w:r>
    </w:p>
    <w:p w14:paraId="0000006A" w14:textId="77777777" w:rsidR="00092CBC" w:rsidRPr="006662E1" w:rsidRDefault="00092CBC">
      <w:pPr>
        <w:keepNext/>
        <w:keepLines/>
        <w:spacing w:after="0" w:line="480" w:lineRule="auto"/>
        <w:jc w:val="center"/>
        <w:rPr>
          <w:b/>
          <w:bCs/>
          <w:sz w:val="28"/>
          <w:szCs w:val="28"/>
        </w:rPr>
      </w:pPr>
    </w:p>
    <w:p w14:paraId="0000006B" w14:textId="77777777" w:rsidR="00092CBC" w:rsidRPr="006662E1" w:rsidRDefault="00092CBC">
      <w:pPr>
        <w:keepNext/>
        <w:keepLines/>
        <w:spacing w:after="0" w:line="480" w:lineRule="auto"/>
        <w:jc w:val="center"/>
        <w:rPr>
          <w:b/>
          <w:bCs/>
          <w:sz w:val="28"/>
          <w:szCs w:val="28"/>
        </w:rPr>
      </w:pPr>
    </w:p>
    <w:p w14:paraId="0000006C" w14:textId="77777777" w:rsidR="00092CBC" w:rsidRPr="006662E1" w:rsidRDefault="00092CBC">
      <w:pPr>
        <w:keepNext/>
        <w:keepLines/>
        <w:spacing w:after="0" w:line="480" w:lineRule="auto"/>
        <w:jc w:val="center"/>
        <w:rPr>
          <w:b/>
          <w:bCs/>
          <w:sz w:val="28"/>
          <w:szCs w:val="28"/>
        </w:rPr>
      </w:pPr>
    </w:p>
    <w:p w14:paraId="0000006D" w14:textId="77777777" w:rsidR="00092CBC" w:rsidRPr="006662E1" w:rsidRDefault="00092CBC">
      <w:pPr>
        <w:keepNext/>
        <w:keepLines/>
        <w:spacing w:after="0" w:line="480" w:lineRule="auto"/>
        <w:jc w:val="center"/>
        <w:rPr>
          <w:b/>
          <w:bCs/>
          <w:sz w:val="28"/>
          <w:szCs w:val="28"/>
        </w:rPr>
      </w:pPr>
    </w:p>
    <w:p w14:paraId="0000006E" w14:textId="77777777" w:rsidR="00092CBC" w:rsidRPr="006662E1" w:rsidRDefault="00092CBC">
      <w:pPr>
        <w:keepNext/>
        <w:keepLines/>
        <w:spacing w:after="0" w:line="480" w:lineRule="auto"/>
        <w:jc w:val="center"/>
        <w:rPr>
          <w:b/>
          <w:bCs/>
          <w:sz w:val="28"/>
          <w:szCs w:val="28"/>
        </w:rPr>
      </w:pPr>
    </w:p>
    <w:p w14:paraId="0000006F" w14:textId="77777777" w:rsidR="00092CBC" w:rsidRPr="006662E1" w:rsidRDefault="00092CBC">
      <w:pPr>
        <w:keepNext/>
        <w:keepLines/>
        <w:spacing w:after="0" w:line="480" w:lineRule="auto"/>
        <w:jc w:val="center"/>
        <w:rPr>
          <w:b/>
          <w:bCs/>
          <w:sz w:val="28"/>
          <w:szCs w:val="28"/>
        </w:rPr>
      </w:pPr>
    </w:p>
    <w:p w14:paraId="00000070" w14:textId="77777777" w:rsidR="00092CBC" w:rsidRPr="006662E1" w:rsidRDefault="00092CBC">
      <w:pPr>
        <w:keepNext/>
        <w:keepLines/>
        <w:spacing w:after="0" w:line="480" w:lineRule="auto"/>
        <w:jc w:val="center"/>
        <w:rPr>
          <w:b/>
          <w:bCs/>
          <w:sz w:val="28"/>
          <w:szCs w:val="28"/>
        </w:rPr>
      </w:pPr>
    </w:p>
    <w:p w14:paraId="00000071" w14:textId="77777777" w:rsidR="00092CBC" w:rsidRPr="006662E1" w:rsidRDefault="00092CBC">
      <w:pPr>
        <w:keepNext/>
        <w:keepLines/>
        <w:spacing w:after="0" w:line="480" w:lineRule="auto"/>
        <w:jc w:val="center"/>
        <w:rPr>
          <w:b/>
          <w:bCs/>
          <w:sz w:val="28"/>
          <w:szCs w:val="28"/>
        </w:rPr>
      </w:pPr>
    </w:p>
    <w:p w14:paraId="00000072" w14:textId="77777777" w:rsidR="00092CBC" w:rsidRPr="006662E1" w:rsidRDefault="00092CBC">
      <w:pPr>
        <w:keepNext/>
        <w:keepLines/>
        <w:spacing w:after="0" w:line="480" w:lineRule="auto"/>
        <w:jc w:val="center"/>
        <w:rPr>
          <w:b/>
          <w:bCs/>
          <w:sz w:val="28"/>
          <w:szCs w:val="28"/>
        </w:rPr>
      </w:pPr>
    </w:p>
    <w:p w14:paraId="00000073" w14:textId="77777777" w:rsidR="00092CBC" w:rsidRPr="006662E1" w:rsidRDefault="00092CBC">
      <w:pPr>
        <w:keepNext/>
        <w:keepLines/>
        <w:spacing w:after="0" w:line="480" w:lineRule="auto"/>
        <w:jc w:val="center"/>
        <w:rPr>
          <w:b/>
          <w:bCs/>
          <w:sz w:val="28"/>
          <w:szCs w:val="28"/>
        </w:rPr>
      </w:pPr>
    </w:p>
    <w:p w14:paraId="1478B547" w14:textId="75CF157E" w:rsidR="00092CBC" w:rsidRPr="006662E1" w:rsidRDefault="002E72BA" w:rsidP="002E72BA">
      <w:pPr>
        <w:keepNext/>
        <w:keepLines/>
        <w:spacing w:after="0" w:line="480" w:lineRule="auto"/>
        <w:rPr>
          <w:b/>
          <w:bCs/>
          <w:sz w:val="28"/>
          <w:szCs w:val="28"/>
        </w:rPr>
      </w:pPr>
      <w:r w:rsidRPr="006662E1">
        <w:rPr>
          <w:b/>
          <w:bCs/>
          <w:sz w:val="28"/>
          <w:szCs w:val="28"/>
        </w:rPr>
        <w:br w:type="page"/>
      </w:r>
    </w:p>
    <w:p w14:paraId="0000007D" w14:textId="0B81EEE7" w:rsidR="00092CBC" w:rsidRPr="006662E1" w:rsidRDefault="009B01F0">
      <w:pPr>
        <w:pStyle w:val="Heading1"/>
      </w:pPr>
      <w:bookmarkStart w:id="9" w:name="_Toc226807117"/>
      <w:r w:rsidRPr="006662E1">
        <w:t>DEDICATION</w:t>
      </w:r>
      <w:bookmarkEnd w:id="9"/>
    </w:p>
    <w:p w14:paraId="5DB7CE84" w14:textId="77777777" w:rsidR="00CE1EE0" w:rsidRPr="006662E1" w:rsidRDefault="00CE1EE0" w:rsidP="00CE1EE0">
      <w:r w:rsidRPr="006662E1">
        <w:t>I dedicate this thesis to:</w:t>
      </w:r>
    </w:p>
    <w:p w14:paraId="04371237" w14:textId="22FCA4AE" w:rsidR="00CE1EE0" w:rsidRPr="006662E1" w:rsidRDefault="00CE1EE0" w:rsidP="00CE1EE0">
      <w:r w:rsidRPr="006662E1">
        <w:t>My beloved parents and family, for their endless love, prayers, and sacrifices that have shaped me into who I am today.</w:t>
      </w:r>
    </w:p>
    <w:p w14:paraId="5B132D0F" w14:textId="162B3FEB" w:rsidR="00CE1EE0" w:rsidRPr="006662E1" w:rsidRDefault="00CE1EE0" w:rsidP="00CE1EE0">
      <w:r w:rsidRPr="006662E1">
        <w:t>Myself, for every late night, every doubt overcome, and for never giving up.</w:t>
      </w:r>
    </w:p>
    <w:p w14:paraId="09B478E3" w14:textId="70BCF900" w:rsidR="00CE1EE0" w:rsidRPr="006662E1" w:rsidRDefault="00CE1EE0" w:rsidP="00CE1EE0">
      <w:r w:rsidRPr="006662E1">
        <w:t>The Faculty of Languages and Culture, for the knowledge, guidance, and unforgettable academic journey.</w:t>
      </w:r>
    </w:p>
    <w:p w14:paraId="6B8E472C" w14:textId="1DDEC683" w:rsidR="00CE1EE0" w:rsidRPr="006662E1" w:rsidRDefault="00CE1EE0" w:rsidP="00CE1EE0">
      <w:r w:rsidRPr="006662E1">
        <w:t>Indonesia, my homeland, may this small contribution serve the nation and its future</w:t>
      </w:r>
    </w:p>
    <w:p w14:paraId="501CB236" w14:textId="77777777" w:rsidR="002E526F" w:rsidRPr="006662E1" w:rsidRDefault="002E526F" w:rsidP="002E526F"/>
    <w:p w14:paraId="0000007E" w14:textId="77777777" w:rsidR="00092CBC" w:rsidRPr="006662E1" w:rsidRDefault="00092CBC">
      <w:pPr>
        <w:spacing w:after="0" w:line="240" w:lineRule="auto"/>
      </w:pPr>
    </w:p>
    <w:p w14:paraId="46A15A62" w14:textId="77777777" w:rsidR="00BE372D" w:rsidRPr="006662E1" w:rsidRDefault="00BE372D">
      <w:pPr>
        <w:spacing w:after="0" w:line="240" w:lineRule="auto"/>
      </w:pPr>
    </w:p>
    <w:p w14:paraId="0000007F" w14:textId="6682E53E" w:rsidR="00092CBC" w:rsidRPr="006662E1" w:rsidRDefault="009B01F0">
      <w:pPr>
        <w:spacing w:after="0" w:line="240" w:lineRule="auto"/>
        <w:sectPr w:rsidR="00092CBC" w:rsidRPr="006662E1" w:rsidSect="00B428B6">
          <w:footerReference w:type="default" r:id="rId20"/>
          <w:type w:val="continuous"/>
          <w:pgSz w:w="12191" w:h="16840"/>
          <w:pgMar w:top="2268" w:right="1701" w:bottom="1701" w:left="2268" w:header="720" w:footer="720" w:gutter="0"/>
          <w:pgNumType w:fmt="lowerRoman" w:start="7"/>
          <w:cols w:space="720"/>
        </w:sectPr>
      </w:pPr>
      <w:r w:rsidRPr="006662E1">
        <w:br w:type="page"/>
      </w:r>
    </w:p>
    <w:p w14:paraId="00000080" w14:textId="77777777" w:rsidR="00092CBC" w:rsidRPr="006662E1" w:rsidRDefault="00092CBC">
      <w:pPr>
        <w:spacing w:after="0" w:line="240" w:lineRule="auto"/>
      </w:pPr>
    </w:p>
    <w:p w14:paraId="00000081" w14:textId="77777777" w:rsidR="00092CBC" w:rsidRPr="006662E1" w:rsidRDefault="009B01F0">
      <w:pPr>
        <w:pStyle w:val="Heading1"/>
        <w:sectPr w:rsidR="00092CBC" w:rsidRPr="006662E1" w:rsidSect="003D07CA">
          <w:footerReference w:type="default" r:id="rId21"/>
          <w:type w:val="continuous"/>
          <w:pgSz w:w="12191" w:h="16840"/>
          <w:pgMar w:top="2268" w:right="1701" w:bottom="1701" w:left="2268" w:header="720" w:footer="720" w:gutter="0"/>
          <w:pgNumType w:fmt="lowerRoman" w:start="8"/>
          <w:cols w:space="720"/>
        </w:sectPr>
      </w:pPr>
      <w:bookmarkStart w:id="10" w:name="_Toc226807118"/>
      <w:r w:rsidRPr="006662E1">
        <w:t>TABLE OF CONTENTS</w:t>
      </w:r>
      <w:bookmarkEnd w:id="10"/>
    </w:p>
    <w:bookmarkStart w:id="11" w:name="_heading=h.tntf48mqo0o6" w:colFirst="0" w:colLast="0" w:displacedByCustomXml="next"/>
    <w:bookmarkEnd w:id="11" w:displacedByCustomXml="next"/>
    <w:sdt>
      <w:sdtPr>
        <w:rPr>
          <w:rFonts w:ascii="Times New Roman" w:eastAsia="Times New Roman" w:hAnsi="Times New Roman" w:cs="Times New Roman"/>
          <w:color w:val="auto"/>
          <w:sz w:val="24"/>
          <w:szCs w:val="24"/>
          <w:lang w:val="en-US"/>
        </w:rPr>
        <w:id w:val="-2132699718"/>
        <w:docPartObj>
          <w:docPartGallery w:val="Table of Contents"/>
          <w:docPartUnique/>
        </w:docPartObj>
      </w:sdtPr>
      <w:sdtEndPr>
        <w:rPr>
          <w:b/>
          <w:bCs/>
        </w:rPr>
      </w:sdtEndPr>
      <w:sdtContent>
        <w:p w14:paraId="35F2E982" w14:textId="77ED9289" w:rsidR="0079358F" w:rsidRPr="006662E1" w:rsidRDefault="0079358F">
          <w:pPr>
            <w:pStyle w:val="TOCHeading"/>
            <w:rPr>
              <w:lang w:val="en-US"/>
            </w:rPr>
          </w:pPr>
        </w:p>
        <w:p w14:paraId="00EB908B" w14:textId="683F606E" w:rsidR="00FF6449" w:rsidRDefault="0079358F">
          <w:pPr>
            <w:pStyle w:val="TOC1"/>
            <w:rPr>
              <w:rFonts w:asciiTheme="minorHAnsi" w:eastAsiaTheme="minorEastAsia" w:hAnsiTheme="minorHAnsi" w:cstheme="minorBidi"/>
              <w:b w:val="0"/>
              <w:bCs w:val="0"/>
              <w:noProof/>
              <w:kern w:val="2"/>
              <w:lang w:val="id-ID"/>
              <w14:ligatures w14:val="standardContextual"/>
            </w:rPr>
          </w:pPr>
          <w:r w:rsidRPr="006662E1">
            <w:fldChar w:fldCharType="begin"/>
          </w:r>
          <w:r w:rsidRPr="006662E1">
            <w:instrText xml:space="preserve"> TOC \o "1-3" \h \z \u </w:instrText>
          </w:r>
          <w:r w:rsidRPr="006662E1">
            <w:fldChar w:fldCharType="separate"/>
          </w:r>
          <w:hyperlink w:anchor="_Toc226807111" w:history="1">
            <w:r w:rsidR="00FF6449" w:rsidRPr="00281052">
              <w:rPr>
                <w:rStyle w:val="Hyperlink"/>
                <w:noProof/>
              </w:rPr>
              <w:t>COVER</w:t>
            </w:r>
            <w:r w:rsidR="00FF6449">
              <w:rPr>
                <w:noProof/>
                <w:webHidden/>
              </w:rPr>
              <w:tab/>
            </w:r>
            <w:r w:rsidR="00FF6449">
              <w:rPr>
                <w:noProof/>
                <w:webHidden/>
              </w:rPr>
              <w:fldChar w:fldCharType="begin"/>
            </w:r>
            <w:r w:rsidR="00FF6449">
              <w:rPr>
                <w:noProof/>
                <w:webHidden/>
              </w:rPr>
              <w:instrText xml:space="preserve"> PAGEREF _Toc226807111 \h </w:instrText>
            </w:r>
            <w:r w:rsidR="00FF6449">
              <w:rPr>
                <w:noProof/>
                <w:webHidden/>
              </w:rPr>
            </w:r>
            <w:r w:rsidR="00FF6449">
              <w:rPr>
                <w:noProof/>
                <w:webHidden/>
              </w:rPr>
              <w:fldChar w:fldCharType="separate"/>
            </w:r>
            <w:r w:rsidR="00FF6449">
              <w:rPr>
                <w:noProof/>
                <w:webHidden/>
              </w:rPr>
              <w:t>i</w:t>
            </w:r>
            <w:r w:rsidR="00FF6449">
              <w:rPr>
                <w:noProof/>
                <w:webHidden/>
              </w:rPr>
              <w:fldChar w:fldCharType="end"/>
            </w:r>
          </w:hyperlink>
        </w:p>
        <w:p w14:paraId="6814DDAA" w14:textId="1763997C"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12" w:history="1">
            <w:r w:rsidR="00FF6449" w:rsidRPr="00281052">
              <w:rPr>
                <w:rStyle w:val="Hyperlink"/>
                <w:noProof/>
              </w:rPr>
              <w:t>LOGO</w:t>
            </w:r>
            <w:r w:rsidR="00FF6449">
              <w:rPr>
                <w:noProof/>
                <w:webHidden/>
              </w:rPr>
              <w:tab/>
            </w:r>
            <w:r w:rsidR="00FF6449">
              <w:rPr>
                <w:noProof/>
                <w:webHidden/>
              </w:rPr>
              <w:fldChar w:fldCharType="begin"/>
            </w:r>
            <w:r w:rsidR="00FF6449">
              <w:rPr>
                <w:noProof/>
                <w:webHidden/>
              </w:rPr>
              <w:instrText xml:space="preserve"> PAGEREF _Toc226807112 \h </w:instrText>
            </w:r>
            <w:r w:rsidR="00FF6449">
              <w:rPr>
                <w:noProof/>
                <w:webHidden/>
              </w:rPr>
            </w:r>
            <w:r w:rsidR="00FF6449">
              <w:rPr>
                <w:noProof/>
                <w:webHidden/>
              </w:rPr>
              <w:fldChar w:fldCharType="separate"/>
            </w:r>
            <w:r w:rsidR="00FF6449">
              <w:rPr>
                <w:noProof/>
                <w:webHidden/>
              </w:rPr>
              <w:t>ii</w:t>
            </w:r>
            <w:r w:rsidR="00FF6449">
              <w:rPr>
                <w:noProof/>
                <w:webHidden/>
              </w:rPr>
              <w:fldChar w:fldCharType="end"/>
            </w:r>
          </w:hyperlink>
        </w:p>
        <w:p w14:paraId="0388B34E" w14:textId="2A94BE78"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13" w:history="1">
            <w:r w:rsidR="00FF6449" w:rsidRPr="00281052">
              <w:rPr>
                <w:rStyle w:val="Hyperlink"/>
                <w:noProof/>
              </w:rPr>
              <w:t>ADVISOR’S APPROVAL</w:t>
            </w:r>
            <w:r w:rsidR="00FF6449">
              <w:rPr>
                <w:noProof/>
                <w:webHidden/>
              </w:rPr>
              <w:tab/>
            </w:r>
            <w:r w:rsidR="00FF6449">
              <w:rPr>
                <w:noProof/>
                <w:webHidden/>
              </w:rPr>
              <w:fldChar w:fldCharType="begin"/>
            </w:r>
            <w:r w:rsidR="00FF6449">
              <w:rPr>
                <w:noProof/>
                <w:webHidden/>
              </w:rPr>
              <w:instrText xml:space="preserve"> PAGEREF _Toc226807113 \h </w:instrText>
            </w:r>
            <w:r w:rsidR="00FF6449">
              <w:rPr>
                <w:noProof/>
                <w:webHidden/>
              </w:rPr>
            </w:r>
            <w:r w:rsidR="00FF6449">
              <w:rPr>
                <w:noProof/>
                <w:webHidden/>
              </w:rPr>
              <w:fldChar w:fldCharType="separate"/>
            </w:r>
            <w:r w:rsidR="00FF6449">
              <w:rPr>
                <w:noProof/>
                <w:webHidden/>
              </w:rPr>
              <w:t>iii</w:t>
            </w:r>
            <w:r w:rsidR="00FF6449">
              <w:rPr>
                <w:noProof/>
                <w:webHidden/>
              </w:rPr>
              <w:fldChar w:fldCharType="end"/>
            </w:r>
          </w:hyperlink>
        </w:p>
        <w:p w14:paraId="2E536F89" w14:textId="38E1378F"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14" w:history="1">
            <w:r w:rsidR="00FF6449" w:rsidRPr="00281052">
              <w:rPr>
                <w:rStyle w:val="Hyperlink"/>
                <w:noProof/>
              </w:rPr>
              <w:t>APPROVAL</w:t>
            </w:r>
            <w:r w:rsidR="00FF6449">
              <w:rPr>
                <w:noProof/>
                <w:webHidden/>
              </w:rPr>
              <w:tab/>
              <w:t>i</w:t>
            </w:r>
            <w:r w:rsidR="00FF6449">
              <w:rPr>
                <w:noProof/>
                <w:webHidden/>
              </w:rPr>
              <w:fldChar w:fldCharType="begin"/>
            </w:r>
            <w:r w:rsidR="00FF6449">
              <w:rPr>
                <w:noProof/>
                <w:webHidden/>
              </w:rPr>
              <w:instrText xml:space="preserve"> PAGEREF _Toc226807114 \h </w:instrText>
            </w:r>
            <w:r w:rsidR="00FF6449">
              <w:rPr>
                <w:noProof/>
                <w:webHidden/>
              </w:rPr>
            </w:r>
            <w:r w:rsidR="00FF6449">
              <w:rPr>
                <w:noProof/>
                <w:webHidden/>
              </w:rPr>
              <w:fldChar w:fldCharType="separate"/>
            </w:r>
            <w:r w:rsidR="00FF6449">
              <w:rPr>
                <w:noProof/>
                <w:webHidden/>
              </w:rPr>
              <w:t>v</w:t>
            </w:r>
            <w:r w:rsidR="00FF6449">
              <w:rPr>
                <w:noProof/>
                <w:webHidden/>
              </w:rPr>
              <w:fldChar w:fldCharType="end"/>
            </w:r>
          </w:hyperlink>
        </w:p>
        <w:p w14:paraId="51EA9716" w14:textId="36673759"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15" w:history="1">
            <w:r w:rsidR="00FF6449" w:rsidRPr="00281052">
              <w:rPr>
                <w:rStyle w:val="Hyperlink"/>
                <w:noProof/>
              </w:rPr>
              <w:t>STATEMENT</w:t>
            </w:r>
            <w:r w:rsidR="00FF6449">
              <w:rPr>
                <w:noProof/>
                <w:webHidden/>
              </w:rPr>
              <w:tab/>
            </w:r>
            <w:r w:rsidR="00FF6449">
              <w:rPr>
                <w:noProof/>
                <w:webHidden/>
              </w:rPr>
              <w:fldChar w:fldCharType="begin"/>
            </w:r>
            <w:r w:rsidR="00FF6449">
              <w:rPr>
                <w:noProof/>
                <w:webHidden/>
              </w:rPr>
              <w:instrText xml:space="preserve"> PAGEREF _Toc226807115 \h </w:instrText>
            </w:r>
            <w:r w:rsidR="00FF6449">
              <w:rPr>
                <w:noProof/>
                <w:webHidden/>
              </w:rPr>
            </w:r>
            <w:r w:rsidR="00FF6449">
              <w:rPr>
                <w:noProof/>
                <w:webHidden/>
              </w:rPr>
              <w:fldChar w:fldCharType="separate"/>
            </w:r>
            <w:r w:rsidR="00FF6449">
              <w:rPr>
                <w:noProof/>
                <w:webHidden/>
              </w:rPr>
              <w:t>v</w:t>
            </w:r>
            <w:r w:rsidR="00FF6449">
              <w:rPr>
                <w:noProof/>
                <w:webHidden/>
              </w:rPr>
              <w:fldChar w:fldCharType="end"/>
            </w:r>
          </w:hyperlink>
        </w:p>
        <w:p w14:paraId="2FB3094D" w14:textId="712B010B"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16" w:history="1">
            <w:r w:rsidR="00FF6449" w:rsidRPr="00281052">
              <w:rPr>
                <w:rStyle w:val="Hyperlink"/>
                <w:noProof/>
              </w:rPr>
              <w:t>MOTTO</w:t>
            </w:r>
            <w:r w:rsidR="00FF6449">
              <w:rPr>
                <w:noProof/>
                <w:webHidden/>
              </w:rPr>
              <w:tab/>
            </w:r>
            <w:r w:rsidR="00FF6449">
              <w:rPr>
                <w:noProof/>
                <w:webHidden/>
              </w:rPr>
              <w:fldChar w:fldCharType="begin"/>
            </w:r>
            <w:r w:rsidR="00FF6449">
              <w:rPr>
                <w:noProof/>
                <w:webHidden/>
              </w:rPr>
              <w:instrText xml:space="preserve"> PAGEREF _Toc226807116 \h </w:instrText>
            </w:r>
            <w:r w:rsidR="00FF6449">
              <w:rPr>
                <w:noProof/>
                <w:webHidden/>
              </w:rPr>
            </w:r>
            <w:r w:rsidR="00FF6449">
              <w:rPr>
                <w:noProof/>
                <w:webHidden/>
              </w:rPr>
              <w:fldChar w:fldCharType="separate"/>
            </w:r>
            <w:r w:rsidR="00FF6449">
              <w:rPr>
                <w:noProof/>
                <w:webHidden/>
              </w:rPr>
              <w:t>vi</w:t>
            </w:r>
            <w:r w:rsidR="00FF6449">
              <w:rPr>
                <w:noProof/>
                <w:webHidden/>
              </w:rPr>
              <w:fldChar w:fldCharType="end"/>
            </w:r>
          </w:hyperlink>
        </w:p>
        <w:p w14:paraId="02788E71" w14:textId="19D3EE99"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17" w:history="1">
            <w:r w:rsidR="00FF6449" w:rsidRPr="00281052">
              <w:rPr>
                <w:rStyle w:val="Hyperlink"/>
                <w:noProof/>
              </w:rPr>
              <w:t>DEDICATION</w:t>
            </w:r>
            <w:r w:rsidR="00FF6449">
              <w:rPr>
                <w:noProof/>
                <w:webHidden/>
              </w:rPr>
              <w:tab/>
            </w:r>
            <w:r w:rsidR="00FF6449">
              <w:rPr>
                <w:noProof/>
                <w:webHidden/>
              </w:rPr>
              <w:fldChar w:fldCharType="begin"/>
            </w:r>
            <w:r w:rsidR="00FF6449">
              <w:rPr>
                <w:noProof/>
                <w:webHidden/>
              </w:rPr>
              <w:instrText xml:space="preserve"> PAGEREF _Toc226807117 \h </w:instrText>
            </w:r>
            <w:r w:rsidR="00FF6449">
              <w:rPr>
                <w:noProof/>
                <w:webHidden/>
              </w:rPr>
            </w:r>
            <w:r w:rsidR="00FF6449">
              <w:rPr>
                <w:noProof/>
                <w:webHidden/>
              </w:rPr>
              <w:fldChar w:fldCharType="separate"/>
            </w:r>
            <w:r w:rsidR="00FF6449">
              <w:rPr>
                <w:noProof/>
                <w:webHidden/>
              </w:rPr>
              <w:t>vii</w:t>
            </w:r>
            <w:r w:rsidR="00FF6449">
              <w:rPr>
                <w:noProof/>
                <w:webHidden/>
              </w:rPr>
              <w:fldChar w:fldCharType="end"/>
            </w:r>
          </w:hyperlink>
        </w:p>
        <w:p w14:paraId="65FD32C1" w14:textId="64F6FBA5"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18" w:history="1">
            <w:r w:rsidR="00FF6449" w:rsidRPr="00281052">
              <w:rPr>
                <w:rStyle w:val="Hyperlink"/>
                <w:noProof/>
              </w:rPr>
              <w:t>TABLE OF CONTENTS</w:t>
            </w:r>
            <w:r w:rsidR="00FF6449">
              <w:rPr>
                <w:noProof/>
                <w:webHidden/>
              </w:rPr>
              <w:tab/>
            </w:r>
            <w:r w:rsidR="00FF6449">
              <w:rPr>
                <w:noProof/>
                <w:webHidden/>
              </w:rPr>
              <w:fldChar w:fldCharType="begin"/>
            </w:r>
            <w:r w:rsidR="00FF6449">
              <w:rPr>
                <w:noProof/>
                <w:webHidden/>
              </w:rPr>
              <w:instrText xml:space="preserve"> PAGEREF _Toc226807118 \h </w:instrText>
            </w:r>
            <w:r w:rsidR="00FF6449">
              <w:rPr>
                <w:noProof/>
                <w:webHidden/>
              </w:rPr>
            </w:r>
            <w:r w:rsidR="00FF6449">
              <w:rPr>
                <w:noProof/>
                <w:webHidden/>
              </w:rPr>
              <w:fldChar w:fldCharType="separate"/>
            </w:r>
            <w:r w:rsidR="00FF6449">
              <w:rPr>
                <w:noProof/>
                <w:webHidden/>
              </w:rPr>
              <w:t>viii</w:t>
            </w:r>
            <w:r w:rsidR="00FF6449">
              <w:rPr>
                <w:noProof/>
                <w:webHidden/>
              </w:rPr>
              <w:fldChar w:fldCharType="end"/>
            </w:r>
          </w:hyperlink>
        </w:p>
        <w:p w14:paraId="3D910EAD" w14:textId="75DFFBFB"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19" w:history="1">
            <w:r w:rsidR="00FF6449" w:rsidRPr="00281052">
              <w:rPr>
                <w:rStyle w:val="Hyperlink"/>
                <w:noProof/>
              </w:rPr>
              <w:t>LIST OF TABLES</w:t>
            </w:r>
            <w:r w:rsidR="00FF6449">
              <w:rPr>
                <w:noProof/>
                <w:webHidden/>
              </w:rPr>
              <w:tab/>
            </w:r>
            <w:r w:rsidR="00FF6449">
              <w:rPr>
                <w:noProof/>
                <w:webHidden/>
              </w:rPr>
              <w:fldChar w:fldCharType="begin"/>
            </w:r>
            <w:r w:rsidR="00FF6449">
              <w:rPr>
                <w:noProof/>
                <w:webHidden/>
              </w:rPr>
              <w:instrText xml:space="preserve"> PAGEREF _Toc226807119 \h </w:instrText>
            </w:r>
            <w:r w:rsidR="00FF6449">
              <w:rPr>
                <w:noProof/>
                <w:webHidden/>
              </w:rPr>
            </w:r>
            <w:r w:rsidR="00FF6449">
              <w:rPr>
                <w:noProof/>
                <w:webHidden/>
              </w:rPr>
              <w:fldChar w:fldCharType="separate"/>
            </w:r>
            <w:r w:rsidR="00FF6449">
              <w:rPr>
                <w:noProof/>
                <w:webHidden/>
              </w:rPr>
              <w:t>x</w:t>
            </w:r>
            <w:r w:rsidR="00FF6449">
              <w:rPr>
                <w:noProof/>
                <w:webHidden/>
              </w:rPr>
              <w:fldChar w:fldCharType="end"/>
            </w:r>
          </w:hyperlink>
        </w:p>
        <w:p w14:paraId="00ECD74C" w14:textId="1010F6FD"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20" w:history="1">
            <w:r w:rsidR="00FF6449" w:rsidRPr="00281052">
              <w:rPr>
                <w:rStyle w:val="Hyperlink"/>
                <w:noProof/>
              </w:rPr>
              <w:t>LIST OF FIGURES</w:t>
            </w:r>
            <w:r w:rsidR="00FF6449">
              <w:rPr>
                <w:noProof/>
                <w:webHidden/>
              </w:rPr>
              <w:tab/>
            </w:r>
            <w:r w:rsidR="00FF6449">
              <w:rPr>
                <w:noProof/>
                <w:webHidden/>
              </w:rPr>
              <w:fldChar w:fldCharType="begin"/>
            </w:r>
            <w:r w:rsidR="00FF6449">
              <w:rPr>
                <w:noProof/>
                <w:webHidden/>
              </w:rPr>
              <w:instrText xml:space="preserve"> PAGEREF _Toc226807120 \h </w:instrText>
            </w:r>
            <w:r w:rsidR="00FF6449">
              <w:rPr>
                <w:noProof/>
                <w:webHidden/>
              </w:rPr>
            </w:r>
            <w:r w:rsidR="00FF6449">
              <w:rPr>
                <w:noProof/>
                <w:webHidden/>
              </w:rPr>
              <w:fldChar w:fldCharType="separate"/>
            </w:r>
            <w:r w:rsidR="00FF6449">
              <w:rPr>
                <w:noProof/>
                <w:webHidden/>
              </w:rPr>
              <w:t>xi</w:t>
            </w:r>
            <w:r w:rsidR="00FF6449">
              <w:rPr>
                <w:noProof/>
                <w:webHidden/>
              </w:rPr>
              <w:fldChar w:fldCharType="end"/>
            </w:r>
          </w:hyperlink>
        </w:p>
        <w:p w14:paraId="190C26EC" w14:textId="2CD2D59B"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21" w:history="1">
            <w:r w:rsidR="00FF6449" w:rsidRPr="00281052">
              <w:rPr>
                <w:rStyle w:val="Hyperlink"/>
                <w:noProof/>
              </w:rPr>
              <w:t xml:space="preserve"> ABSTRACT</w:t>
            </w:r>
            <w:r w:rsidR="00FF6449">
              <w:rPr>
                <w:noProof/>
                <w:webHidden/>
              </w:rPr>
              <w:tab/>
            </w:r>
            <w:r w:rsidR="00FF6449">
              <w:rPr>
                <w:noProof/>
                <w:webHidden/>
              </w:rPr>
              <w:fldChar w:fldCharType="begin"/>
            </w:r>
            <w:r w:rsidR="00FF6449">
              <w:rPr>
                <w:noProof/>
                <w:webHidden/>
              </w:rPr>
              <w:instrText xml:space="preserve"> PAGEREF _Toc226807121 \h </w:instrText>
            </w:r>
            <w:r w:rsidR="00FF6449">
              <w:rPr>
                <w:noProof/>
                <w:webHidden/>
              </w:rPr>
            </w:r>
            <w:r w:rsidR="00FF6449">
              <w:rPr>
                <w:noProof/>
                <w:webHidden/>
              </w:rPr>
              <w:fldChar w:fldCharType="separate"/>
            </w:r>
            <w:r w:rsidR="00FF6449">
              <w:rPr>
                <w:noProof/>
                <w:webHidden/>
              </w:rPr>
              <w:t>xii</w:t>
            </w:r>
            <w:r w:rsidR="00FF6449">
              <w:rPr>
                <w:noProof/>
                <w:webHidden/>
              </w:rPr>
              <w:fldChar w:fldCharType="end"/>
            </w:r>
          </w:hyperlink>
        </w:p>
        <w:p w14:paraId="023DFAF0" w14:textId="2D9B9D57"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22" w:history="1">
            <w:r w:rsidR="00FF6449" w:rsidRPr="00281052">
              <w:rPr>
                <w:rStyle w:val="Hyperlink"/>
                <w:noProof/>
              </w:rPr>
              <w:t>ACKNOWLEDGMENT</w:t>
            </w:r>
            <w:r w:rsidR="00FF6449">
              <w:rPr>
                <w:noProof/>
                <w:webHidden/>
              </w:rPr>
              <w:tab/>
            </w:r>
            <w:r w:rsidR="00FF6449">
              <w:rPr>
                <w:noProof/>
                <w:webHidden/>
              </w:rPr>
              <w:fldChar w:fldCharType="begin"/>
            </w:r>
            <w:r w:rsidR="00FF6449">
              <w:rPr>
                <w:noProof/>
                <w:webHidden/>
              </w:rPr>
              <w:instrText xml:space="preserve"> PAGEREF _Toc226807122 \h </w:instrText>
            </w:r>
            <w:r w:rsidR="00FF6449">
              <w:rPr>
                <w:noProof/>
                <w:webHidden/>
              </w:rPr>
            </w:r>
            <w:r w:rsidR="00FF6449">
              <w:rPr>
                <w:noProof/>
                <w:webHidden/>
              </w:rPr>
              <w:fldChar w:fldCharType="separate"/>
            </w:r>
            <w:r w:rsidR="00FF6449">
              <w:rPr>
                <w:noProof/>
                <w:webHidden/>
              </w:rPr>
              <w:t>xiii</w:t>
            </w:r>
            <w:r w:rsidR="00FF6449">
              <w:rPr>
                <w:noProof/>
                <w:webHidden/>
              </w:rPr>
              <w:fldChar w:fldCharType="end"/>
            </w:r>
          </w:hyperlink>
        </w:p>
        <w:p w14:paraId="1ED087F1" w14:textId="1D0468FB"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23" w:history="1">
            <w:r w:rsidR="00FF6449" w:rsidRPr="00281052">
              <w:rPr>
                <w:rStyle w:val="Hyperlink"/>
                <w:noProof/>
              </w:rPr>
              <w:t>CHAPTER I  INTRODUCTION</w:t>
            </w:r>
            <w:r w:rsidR="00FF6449">
              <w:rPr>
                <w:noProof/>
                <w:webHidden/>
              </w:rPr>
              <w:tab/>
            </w:r>
            <w:r w:rsidR="00FF6449">
              <w:rPr>
                <w:noProof/>
                <w:webHidden/>
              </w:rPr>
              <w:fldChar w:fldCharType="begin"/>
            </w:r>
            <w:r w:rsidR="00FF6449">
              <w:rPr>
                <w:noProof/>
                <w:webHidden/>
              </w:rPr>
              <w:instrText xml:space="preserve"> PAGEREF _Toc226807123 \h </w:instrText>
            </w:r>
            <w:r w:rsidR="00FF6449">
              <w:rPr>
                <w:noProof/>
                <w:webHidden/>
              </w:rPr>
            </w:r>
            <w:r w:rsidR="00FF6449">
              <w:rPr>
                <w:noProof/>
                <w:webHidden/>
              </w:rPr>
              <w:fldChar w:fldCharType="separate"/>
            </w:r>
            <w:r w:rsidR="00FF6449">
              <w:rPr>
                <w:noProof/>
                <w:webHidden/>
              </w:rPr>
              <w:t>1</w:t>
            </w:r>
            <w:r w:rsidR="00FF6449">
              <w:rPr>
                <w:noProof/>
                <w:webHidden/>
              </w:rPr>
              <w:fldChar w:fldCharType="end"/>
            </w:r>
          </w:hyperlink>
        </w:p>
        <w:p w14:paraId="40FBF3F8" w14:textId="18341E6B"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24" w:history="1">
            <w:r w:rsidR="00FF6449" w:rsidRPr="00281052">
              <w:rPr>
                <w:rStyle w:val="Hyperlink"/>
                <w:noProof/>
              </w:rPr>
              <w:t>1.1</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Background of the Study</w:t>
            </w:r>
            <w:r w:rsidR="00FF6449">
              <w:rPr>
                <w:noProof/>
                <w:webHidden/>
              </w:rPr>
              <w:tab/>
            </w:r>
            <w:r w:rsidR="00FF6449">
              <w:rPr>
                <w:noProof/>
                <w:webHidden/>
              </w:rPr>
              <w:fldChar w:fldCharType="begin"/>
            </w:r>
            <w:r w:rsidR="00FF6449">
              <w:rPr>
                <w:noProof/>
                <w:webHidden/>
              </w:rPr>
              <w:instrText xml:space="preserve"> PAGEREF _Toc226807124 \h </w:instrText>
            </w:r>
            <w:r w:rsidR="00FF6449">
              <w:rPr>
                <w:noProof/>
                <w:webHidden/>
              </w:rPr>
            </w:r>
            <w:r w:rsidR="00FF6449">
              <w:rPr>
                <w:noProof/>
                <w:webHidden/>
              </w:rPr>
              <w:fldChar w:fldCharType="separate"/>
            </w:r>
            <w:r w:rsidR="00FF6449">
              <w:rPr>
                <w:noProof/>
                <w:webHidden/>
              </w:rPr>
              <w:t>1</w:t>
            </w:r>
            <w:r w:rsidR="00FF6449">
              <w:rPr>
                <w:noProof/>
                <w:webHidden/>
              </w:rPr>
              <w:fldChar w:fldCharType="end"/>
            </w:r>
          </w:hyperlink>
        </w:p>
        <w:p w14:paraId="1CCB47E7" w14:textId="188EFEF6"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25" w:history="1">
            <w:r w:rsidR="00FF6449" w:rsidRPr="00281052">
              <w:rPr>
                <w:rStyle w:val="Hyperlink"/>
                <w:noProof/>
              </w:rPr>
              <w:t>1.2</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Reason for Choosing the Topic</w:t>
            </w:r>
            <w:r w:rsidR="00FF6449">
              <w:rPr>
                <w:noProof/>
                <w:webHidden/>
              </w:rPr>
              <w:tab/>
            </w:r>
            <w:r w:rsidR="00FF6449">
              <w:rPr>
                <w:noProof/>
                <w:webHidden/>
              </w:rPr>
              <w:fldChar w:fldCharType="begin"/>
            </w:r>
            <w:r w:rsidR="00FF6449">
              <w:rPr>
                <w:noProof/>
                <w:webHidden/>
              </w:rPr>
              <w:instrText xml:space="preserve"> PAGEREF _Toc226807125 \h </w:instrText>
            </w:r>
            <w:r w:rsidR="00FF6449">
              <w:rPr>
                <w:noProof/>
                <w:webHidden/>
              </w:rPr>
            </w:r>
            <w:r w:rsidR="00FF6449">
              <w:rPr>
                <w:noProof/>
                <w:webHidden/>
              </w:rPr>
              <w:fldChar w:fldCharType="separate"/>
            </w:r>
            <w:r w:rsidR="00FF6449">
              <w:rPr>
                <w:noProof/>
                <w:webHidden/>
              </w:rPr>
              <w:t>7</w:t>
            </w:r>
            <w:r w:rsidR="00FF6449">
              <w:rPr>
                <w:noProof/>
                <w:webHidden/>
              </w:rPr>
              <w:fldChar w:fldCharType="end"/>
            </w:r>
          </w:hyperlink>
        </w:p>
        <w:p w14:paraId="3D9219C6" w14:textId="32A4D64A"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26" w:history="1">
            <w:r w:rsidR="00FF6449" w:rsidRPr="00281052">
              <w:rPr>
                <w:rStyle w:val="Hyperlink"/>
                <w:noProof/>
              </w:rPr>
              <w:t>1.3</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Research Questions</w:t>
            </w:r>
            <w:r w:rsidR="00FF6449">
              <w:rPr>
                <w:noProof/>
                <w:webHidden/>
              </w:rPr>
              <w:tab/>
            </w:r>
            <w:r w:rsidR="00FF6449">
              <w:rPr>
                <w:noProof/>
                <w:webHidden/>
              </w:rPr>
              <w:fldChar w:fldCharType="begin"/>
            </w:r>
            <w:r w:rsidR="00FF6449">
              <w:rPr>
                <w:noProof/>
                <w:webHidden/>
              </w:rPr>
              <w:instrText xml:space="preserve"> PAGEREF _Toc226807126 \h </w:instrText>
            </w:r>
            <w:r w:rsidR="00FF6449">
              <w:rPr>
                <w:noProof/>
                <w:webHidden/>
              </w:rPr>
            </w:r>
            <w:r w:rsidR="00FF6449">
              <w:rPr>
                <w:noProof/>
                <w:webHidden/>
              </w:rPr>
              <w:fldChar w:fldCharType="separate"/>
            </w:r>
            <w:r w:rsidR="00FF6449">
              <w:rPr>
                <w:noProof/>
                <w:webHidden/>
              </w:rPr>
              <w:t>9</w:t>
            </w:r>
            <w:r w:rsidR="00FF6449">
              <w:rPr>
                <w:noProof/>
                <w:webHidden/>
              </w:rPr>
              <w:fldChar w:fldCharType="end"/>
            </w:r>
          </w:hyperlink>
        </w:p>
        <w:p w14:paraId="28F384E4" w14:textId="1E7D710C"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27" w:history="1">
            <w:r w:rsidR="00FF6449" w:rsidRPr="00281052">
              <w:rPr>
                <w:rStyle w:val="Hyperlink"/>
                <w:noProof/>
              </w:rPr>
              <w:t xml:space="preserve">1.4 </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Objectives of the Study</w:t>
            </w:r>
            <w:r w:rsidR="00FF6449">
              <w:rPr>
                <w:noProof/>
                <w:webHidden/>
              </w:rPr>
              <w:tab/>
            </w:r>
            <w:r w:rsidR="00FF6449">
              <w:rPr>
                <w:noProof/>
                <w:webHidden/>
              </w:rPr>
              <w:fldChar w:fldCharType="begin"/>
            </w:r>
            <w:r w:rsidR="00FF6449">
              <w:rPr>
                <w:noProof/>
                <w:webHidden/>
              </w:rPr>
              <w:instrText xml:space="preserve"> PAGEREF _Toc226807127 \h </w:instrText>
            </w:r>
            <w:r w:rsidR="00FF6449">
              <w:rPr>
                <w:noProof/>
                <w:webHidden/>
              </w:rPr>
            </w:r>
            <w:r w:rsidR="00FF6449">
              <w:rPr>
                <w:noProof/>
                <w:webHidden/>
              </w:rPr>
              <w:fldChar w:fldCharType="separate"/>
            </w:r>
            <w:r w:rsidR="00FF6449">
              <w:rPr>
                <w:noProof/>
                <w:webHidden/>
              </w:rPr>
              <w:t>9</w:t>
            </w:r>
            <w:r w:rsidR="00FF6449">
              <w:rPr>
                <w:noProof/>
                <w:webHidden/>
              </w:rPr>
              <w:fldChar w:fldCharType="end"/>
            </w:r>
          </w:hyperlink>
        </w:p>
        <w:p w14:paraId="213DEF01" w14:textId="749CE3BC" w:rsidR="00FF6449" w:rsidRDefault="007B699D">
          <w:pPr>
            <w:pStyle w:val="TOC2"/>
            <w:tabs>
              <w:tab w:val="right" w:leader="dot" w:pos="8212"/>
            </w:tabs>
            <w:rPr>
              <w:rFonts w:asciiTheme="minorHAnsi" w:eastAsiaTheme="minorEastAsia" w:hAnsiTheme="minorHAnsi" w:cstheme="minorBidi"/>
              <w:noProof/>
              <w:kern w:val="2"/>
              <w:lang w:val="id-ID"/>
              <w14:ligatures w14:val="standardContextual"/>
            </w:rPr>
          </w:pPr>
          <w:hyperlink w:anchor="_Toc226807128" w:history="1">
            <w:r w:rsidR="00FF6449" w:rsidRPr="00281052">
              <w:rPr>
                <w:rStyle w:val="Hyperlink"/>
                <w:noProof/>
              </w:rPr>
              <w:t>1.5 The Significances of the Study</w:t>
            </w:r>
            <w:r w:rsidR="00FF6449">
              <w:rPr>
                <w:noProof/>
                <w:webHidden/>
              </w:rPr>
              <w:tab/>
            </w:r>
            <w:r w:rsidR="00FF6449">
              <w:rPr>
                <w:noProof/>
                <w:webHidden/>
              </w:rPr>
              <w:fldChar w:fldCharType="begin"/>
            </w:r>
            <w:r w:rsidR="00FF6449">
              <w:rPr>
                <w:noProof/>
                <w:webHidden/>
              </w:rPr>
              <w:instrText xml:space="preserve"> PAGEREF _Toc226807128 \h </w:instrText>
            </w:r>
            <w:r w:rsidR="00FF6449">
              <w:rPr>
                <w:noProof/>
                <w:webHidden/>
              </w:rPr>
            </w:r>
            <w:r w:rsidR="00FF6449">
              <w:rPr>
                <w:noProof/>
                <w:webHidden/>
              </w:rPr>
              <w:fldChar w:fldCharType="separate"/>
            </w:r>
            <w:r w:rsidR="00FF6449">
              <w:rPr>
                <w:noProof/>
                <w:webHidden/>
              </w:rPr>
              <w:t>10</w:t>
            </w:r>
            <w:r w:rsidR="00FF6449">
              <w:rPr>
                <w:noProof/>
                <w:webHidden/>
              </w:rPr>
              <w:fldChar w:fldCharType="end"/>
            </w:r>
          </w:hyperlink>
        </w:p>
        <w:p w14:paraId="6006BA79" w14:textId="5562373F" w:rsidR="00FF6449" w:rsidRDefault="007B699D">
          <w:pPr>
            <w:pStyle w:val="TOC2"/>
            <w:tabs>
              <w:tab w:val="right" w:leader="dot" w:pos="8212"/>
            </w:tabs>
            <w:rPr>
              <w:rFonts w:asciiTheme="minorHAnsi" w:eastAsiaTheme="minorEastAsia" w:hAnsiTheme="minorHAnsi" w:cstheme="minorBidi"/>
              <w:noProof/>
              <w:kern w:val="2"/>
              <w:lang w:val="id-ID"/>
              <w14:ligatures w14:val="standardContextual"/>
            </w:rPr>
          </w:pPr>
          <w:hyperlink w:anchor="_Toc226807129" w:history="1">
            <w:r w:rsidR="00FF6449" w:rsidRPr="00281052">
              <w:rPr>
                <w:rStyle w:val="Hyperlink"/>
                <w:noProof/>
              </w:rPr>
              <w:t>1.6 The Limitation of the Study</w:t>
            </w:r>
            <w:r w:rsidR="00FF6449">
              <w:rPr>
                <w:noProof/>
                <w:webHidden/>
              </w:rPr>
              <w:tab/>
            </w:r>
            <w:r w:rsidR="00FF6449">
              <w:rPr>
                <w:noProof/>
                <w:webHidden/>
              </w:rPr>
              <w:fldChar w:fldCharType="begin"/>
            </w:r>
            <w:r w:rsidR="00FF6449">
              <w:rPr>
                <w:noProof/>
                <w:webHidden/>
              </w:rPr>
              <w:instrText xml:space="preserve"> PAGEREF _Toc226807129 \h </w:instrText>
            </w:r>
            <w:r w:rsidR="00FF6449">
              <w:rPr>
                <w:noProof/>
                <w:webHidden/>
              </w:rPr>
            </w:r>
            <w:r w:rsidR="00FF6449">
              <w:rPr>
                <w:noProof/>
                <w:webHidden/>
              </w:rPr>
              <w:fldChar w:fldCharType="separate"/>
            </w:r>
            <w:r w:rsidR="00FF6449">
              <w:rPr>
                <w:noProof/>
                <w:webHidden/>
              </w:rPr>
              <w:t>11</w:t>
            </w:r>
            <w:r w:rsidR="00FF6449">
              <w:rPr>
                <w:noProof/>
                <w:webHidden/>
              </w:rPr>
              <w:fldChar w:fldCharType="end"/>
            </w:r>
          </w:hyperlink>
        </w:p>
        <w:p w14:paraId="7D2CAE3D" w14:textId="57EFD6FD"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30" w:history="1">
            <w:r w:rsidR="00FF6449" w:rsidRPr="00281052">
              <w:rPr>
                <w:rStyle w:val="Hyperlink"/>
                <w:noProof/>
              </w:rPr>
              <w:t>1.7</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Organization of the Thesis</w:t>
            </w:r>
            <w:r w:rsidR="00FF6449">
              <w:rPr>
                <w:noProof/>
                <w:webHidden/>
              </w:rPr>
              <w:tab/>
            </w:r>
            <w:r w:rsidR="00FF6449">
              <w:rPr>
                <w:noProof/>
                <w:webHidden/>
              </w:rPr>
              <w:fldChar w:fldCharType="begin"/>
            </w:r>
            <w:r w:rsidR="00FF6449">
              <w:rPr>
                <w:noProof/>
                <w:webHidden/>
              </w:rPr>
              <w:instrText xml:space="preserve"> PAGEREF _Toc226807130 \h </w:instrText>
            </w:r>
            <w:r w:rsidR="00FF6449">
              <w:rPr>
                <w:noProof/>
                <w:webHidden/>
              </w:rPr>
            </w:r>
            <w:r w:rsidR="00FF6449">
              <w:rPr>
                <w:noProof/>
                <w:webHidden/>
              </w:rPr>
              <w:fldChar w:fldCharType="separate"/>
            </w:r>
            <w:r w:rsidR="00FF6449">
              <w:rPr>
                <w:noProof/>
                <w:webHidden/>
              </w:rPr>
              <w:t>14</w:t>
            </w:r>
            <w:r w:rsidR="00FF6449">
              <w:rPr>
                <w:noProof/>
                <w:webHidden/>
              </w:rPr>
              <w:fldChar w:fldCharType="end"/>
            </w:r>
          </w:hyperlink>
        </w:p>
        <w:p w14:paraId="362544C9" w14:textId="4F8B29DF"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31" w:history="1">
            <w:r w:rsidR="00FF6449" w:rsidRPr="00281052">
              <w:rPr>
                <w:rStyle w:val="Hyperlink"/>
                <w:noProof/>
              </w:rPr>
              <w:t>CHAPTER II  REVIEW TO RELATED LITERATURE</w:t>
            </w:r>
            <w:r w:rsidR="00FF6449">
              <w:rPr>
                <w:noProof/>
                <w:webHidden/>
              </w:rPr>
              <w:tab/>
            </w:r>
            <w:r w:rsidR="00FF6449">
              <w:rPr>
                <w:noProof/>
                <w:webHidden/>
              </w:rPr>
              <w:fldChar w:fldCharType="begin"/>
            </w:r>
            <w:r w:rsidR="00FF6449">
              <w:rPr>
                <w:noProof/>
                <w:webHidden/>
              </w:rPr>
              <w:instrText xml:space="preserve"> PAGEREF _Toc226807131 \h </w:instrText>
            </w:r>
            <w:r w:rsidR="00FF6449">
              <w:rPr>
                <w:noProof/>
                <w:webHidden/>
              </w:rPr>
            </w:r>
            <w:r w:rsidR="00FF6449">
              <w:rPr>
                <w:noProof/>
                <w:webHidden/>
              </w:rPr>
              <w:fldChar w:fldCharType="separate"/>
            </w:r>
            <w:r w:rsidR="00FF6449">
              <w:rPr>
                <w:noProof/>
                <w:webHidden/>
              </w:rPr>
              <w:t>17</w:t>
            </w:r>
            <w:r w:rsidR="00FF6449">
              <w:rPr>
                <w:noProof/>
                <w:webHidden/>
              </w:rPr>
              <w:fldChar w:fldCharType="end"/>
            </w:r>
          </w:hyperlink>
        </w:p>
        <w:p w14:paraId="4ECC98C7" w14:textId="2553D710" w:rsidR="00FF6449" w:rsidRDefault="007B699D">
          <w:pPr>
            <w:pStyle w:val="TOC2"/>
            <w:tabs>
              <w:tab w:val="right" w:leader="dot" w:pos="8212"/>
            </w:tabs>
            <w:rPr>
              <w:rFonts w:asciiTheme="minorHAnsi" w:eastAsiaTheme="minorEastAsia" w:hAnsiTheme="minorHAnsi" w:cstheme="minorBidi"/>
              <w:noProof/>
              <w:kern w:val="2"/>
              <w:lang w:val="id-ID"/>
              <w14:ligatures w14:val="standardContextual"/>
            </w:rPr>
          </w:pPr>
          <w:hyperlink w:anchor="_Toc226807132" w:history="1">
            <w:r w:rsidR="00FF6449" w:rsidRPr="00281052">
              <w:rPr>
                <w:rStyle w:val="Hyperlink"/>
                <w:noProof/>
              </w:rPr>
              <w:t>2.1 Language, Power, and Ideology</w:t>
            </w:r>
            <w:r w:rsidR="00FF6449">
              <w:rPr>
                <w:noProof/>
                <w:webHidden/>
              </w:rPr>
              <w:tab/>
            </w:r>
            <w:r w:rsidR="00FF6449">
              <w:rPr>
                <w:noProof/>
                <w:webHidden/>
              </w:rPr>
              <w:fldChar w:fldCharType="begin"/>
            </w:r>
            <w:r w:rsidR="00FF6449">
              <w:rPr>
                <w:noProof/>
                <w:webHidden/>
              </w:rPr>
              <w:instrText xml:space="preserve"> PAGEREF _Toc226807132 \h </w:instrText>
            </w:r>
            <w:r w:rsidR="00FF6449">
              <w:rPr>
                <w:noProof/>
                <w:webHidden/>
              </w:rPr>
            </w:r>
            <w:r w:rsidR="00FF6449">
              <w:rPr>
                <w:noProof/>
                <w:webHidden/>
              </w:rPr>
              <w:fldChar w:fldCharType="separate"/>
            </w:r>
            <w:r w:rsidR="00FF6449">
              <w:rPr>
                <w:noProof/>
                <w:webHidden/>
              </w:rPr>
              <w:t>17</w:t>
            </w:r>
            <w:r w:rsidR="00FF6449">
              <w:rPr>
                <w:noProof/>
                <w:webHidden/>
              </w:rPr>
              <w:fldChar w:fldCharType="end"/>
            </w:r>
          </w:hyperlink>
        </w:p>
        <w:p w14:paraId="1A0DE841" w14:textId="4D540FF9"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33" w:history="1">
            <w:r w:rsidR="00FF6449" w:rsidRPr="00281052">
              <w:rPr>
                <w:rStyle w:val="Hyperlink"/>
                <w:noProof/>
              </w:rPr>
              <w:t>2.2</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Critical Discourse Analysis (CDA)</w:t>
            </w:r>
            <w:r w:rsidR="00FF6449">
              <w:rPr>
                <w:noProof/>
                <w:webHidden/>
              </w:rPr>
              <w:tab/>
            </w:r>
            <w:r w:rsidR="00FF6449">
              <w:rPr>
                <w:noProof/>
                <w:webHidden/>
              </w:rPr>
              <w:fldChar w:fldCharType="begin"/>
            </w:r>
            <w:r w:rsidR="00FF6449">
              <w:rPr>
                <w:noProof/>
                <w:webHidden/>
              </w:rPr>
              <w:instrText xml:space="preserve"> PAGEREF _Toc226807133 \h </w:instrText>
            </w:r>
            <w:r w:rsidR="00FF6449">
              <w:rPr>
                <w:noProof/>
                <w:webHidden/>
              </w:rPr>
            </w:r>
            <w:r w:rsidR="00FF6449">
              <w:rPr>
                <w:noProof/>
                <w:webHidden/>
              </w:rPr>
              <w:fldChar w:fldCharType="separate"/>
            </w:r>
            <w:r w:rsidR="00FF6449">
              <w:rPr>
                <w:noProof/>
                <w:webHidden/>
              </w:rPr>
              <w:t>18</w:t>
            </w:r>
            <w:r w:rsidR="00FF6449">
              <w:rPr>
                <w:noProof/>
                <w:webHidden/>
              </w:rPr>
              <w:fldChar w:fldCharType="end"/>
            </w:r>
          </w:hyperlink>
        </w:p>
        <w:p w14:paraId="2293D6EA" w14:textId="670D4DDB"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34" w:history="1">
            <w:r w:rsidR="00FF6449" w:rsidRPr="00281052">
              <w:rPr>
                <w:rStyle w:val="Hyperlink"/>
                <w:noProof/>
              </w:rPr>
              <w:t>2.3</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Fairclough’s Three-Dimensional Model</w:t>
            </w:r>
            <w:r w:rsidR="00FF6449">
              <w:rPr>
                <w:noProof/>
                <w:webHidden/>
              </w:rPr>
              <w:tab/>
            </w:r>
            <w:r w:rsidR="00FF6449">
              <w:rPr>
                <w:noProof/>
                <w:webHidden/>
              </w:rPr>
              <w:fldChar w:fldCharType="begin"/>
            </w:r>
            <w:r w:rsidR="00FF6449">
              <w:rPr>
                <w:noProof/>
                <w:webHidden/>
              </w:rPr>
              <w:instrText xml:space="preserve"> PAGEREF _Toc226807134 \h </w:instrText>
            </w:r>
            <w:r w:rsidR="00FF6449">
              <w:rPr>
                <w:noProof/>
                <w:webHidden/>
              </w:rPr>
            </w:r>
            <w:r w:rsidR="00FF6449">
              <w:rPr>
                <w:noProof/>
                <w:webHidden/>
              </w:rPr>
              <w:fldChar w:fldCharType="separate"/>
            </w:r>
            <w:r w:rsidR="00FF6449">
              <w:rPr>
                <w:noProof/>
                <w:webHidden/>
              </w:rPr>
              <w:t>19</w:t>
            </w:r>
            <w:r w:rsidR="00FF6449">
              <w:rPr>
                <w:noProof/>
                <w:webHidden/>
              </w:rPr>
              <w:fldChar w:fldCharType="end"/>
            </w:r>
          </w:hyperlink>
        </w:p>
        <w:p w14:paraId="1CA8858F" w14:textId="725C77D5"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35" w:history="1">
            <w:r w:rsidR="00FF6449" w:rsidRPr="00281052">
              <w:rPr>
                <w:rStyle w:val="Hyperlink"/>
                <w:noProof/>
              </w:rPr>
              <w:t>2.4</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Language Domination in Political Discourse</w:t>
            </w:r>
            <w:r w:rsidR="00FF6449">
              <w:rPr>
                <w:noProof/>
                <w:webHidden/>
              </w:rPr>
              <w:tab/>
            </w:r>
            <w:r w:rsidR="00FF6449">
              <w:rPr>
                <w:noProof/>
                <w:webHidden/>
              </w:rPr>
              <w:fldChar w:fldCharType="begin"/>
            </w:r>
            <w:r w:rsidR="00FF6449">
              <w:rPr>
                <w:noProof/>
                <w:webHidden/>
              </w:rPr>
              <w:instrText xml:space="preserve"> PAGEREF _Toc226807135 \h </w:instrText>
            </w:r>
            <w:r w:rsidR="00FF6449">
              <w:rPr>
                <w:noProof/>
                <w:webHidden/>
              </w:rPr>
            </w:r>
            <w:r w:rsidR="00FF6449">
              <w:rPr>
                <w:noProof/>
                <w:webHidden/>
              </w:rPr>
              <w:fldChar w:fldCharType="separate"/>
            </w:r>
            <w:r w:rsidR="00FF6449">
              <w:rPr>
                <w:noProof/>
                <w:webHidden/>
              </w:rPr>
              <w:t>21</w:t>
            </w:r>
            <w:r w:rsidR="00FF6449">
              <w:rPr>
                <w:noProof/>
                <w:webHidden/>
              </w:rPr>
              <w:fldChar w:fldCharType="end"/>
            </w:r>
          </w:hyperlink>
        </w:p>
        <w:p w14:paraId="08187B6C" w14:textId="7CA595A1"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36" w:history="1">
            <w:r w:rsidR="00FF6449" w:rsidRPr="00281052">
              <w:rPr>
                <w:rStyle w:val="Hyperlink"/>
                <w:noProof/>
              </w:rPr>
              <w:t>2.5</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Review of Previous Research</w:t>
            </w:r>
            <w:r w:rsidR="00FF6449">
              <w:rPr>
                <w:noProof/>
                <w:webHidden/>
              </w:rPr>
              <w:tab/>
            </w:r>
            <w:r w:rsidR="00FF6449">
              <w:rPr>
                <w:noProof/>
                <w:webHidden/>
              </w:rPr>
              <w:fldChar w:fldCharType="begin"/>
            </w:r>
            <w:r w:rsidR="00FF6449">
              <w:rPr>
                <w:noProof/>
                <w:webHidden/>
              </w:rPr>
              <w:instrText xml:space="preserve"> PAGEREF _Toc226807136 \h </w:instrText>
            </w:r>
            <w:r w:rsidR="00FF6449">
              <w:rPr>
                <w:noProof/>
                <w:webHidden/>
              </w:rPr>
            </w:r>
            <w:r w:rsidR="00FF6449">
              <w:rPr>
                <w:noProof/>
                <w:webHidden/>
              </w:rPr>
              <w:fldChar w:fldCharType="separate"/>
            </w:r>
            <w:r w:rsidR="00FF6449">
              <w:rPr>
                <w:noProof/>
                <w:webHidden/>
              </w:rPr>
              <w:t>23</w:t>
            </w:r>
            <w:r w:rsidR="00FF6449">
              <w:rPr>
                <w:noProof/>
                <w:webHidden/>
              </w:rPr>
              <w:fldChar w:fldCharType="end"/>
            </w:r>
          </w:hyperlink>
        </w:p>
        <w:p w14:paraId="2E4381C0" w14:textId="40F425CE" w:rsidR="00FF6449" w:rsidRDefault="007B699D">
          <w:pPr>
            <w:pStyle w:val="TOC3"/>
            <w:tabs>
              <w:tab w:val="left" w:pos="1440"/>
              <w:tab w:val="right" w:leader="dot" w:pos="8212"/>
            </w:tabs>
            <w:rPr>
              <w:rFonts w:asciiTheme="minorHAnsi" w:eastAsiaTheme="minorEastAsia" w:hAnsiTheme="minorHAnsi" w:cstheme="minorBidi"/>
              <w:noProof/>
              <w:kern w:val="2"/>
              <w:lang w:val="id-ID"/>
              <w14:ligatures w14:val="standardContextual"/>
            </w:rPr>
          </w:pPr>
          <w:hyperlink w:anchor="_Toc226807137" w:history="1">
            <w:r w:rsidR="00FF6449" w:rsidRPr="00281052">
              <w:rPr>
                <w:rStyle w:val="Hyperlink"/>
                <w:noProof/>
              </w:rPr>
              <w:t>2.5.1</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Study by Lu and Zhou (2024)</w:t>
            </w:r>
            <w:r w:rsidR="00FF6449">
              <w:rPr>
                <w:noProof/>
                <w:webHidden/>
              </w:rPr>
              <w:tab/>
            </w:r>
            <w:r w:rsidR="00FF6449">
              <w:rPr>
                <w:noProof/>
                <w:webHidden/>
              </w:rPr>
              <w:fldChar w:fldCharType="begin"/>
            </w:r>
            <w:r w:rsidR="00FF6449">
              <w:rPr>
                <w:noProof/>
                <w:webHidden/>
              </w:rPr>
              <w:instrText xml:space="preserve"> PAGEREF _Toc226807137 \h </w:instrText>
            </w:r>
            <w:r w:rsidR="00FF6449">
              <w:rPr>
                <w:noProof/>
                <w:webHidden/>
              </w:rPr>
            </w:r>
            <w:r w:rsidR="00FF6449">
              <w:rPr>
                <w:noProof/>
                <w:webHidden/>
              </w:rPr>
              <w:fldChar w:fldCharType="separate"/>
            </w:r>
            <w:r w:rsidR="00FF6449">
              <w:rPr>
                <w:noProof/>
                <w:webHidden/>
              </w:rPr>
              <w:t>24</w:t>
            </w:r>
            <w:r w:rsidR="00FF6449">
              <w:rPr>
                <w:noProof/>
                <w:webHidden/>
              </w:rPr>
              <w:fldChar w:fldCharType="end"/>
            </w:r>
          </w:hyperlink>
        </w:p>
        <w:p w14:paraId="6ED58055" w14:textId="5291158D" w:rsidR="00FF6449" w:rsidRDefault="007B699D">
          <w:pPr>
            <w:pStyle w:val="TOC3"/>
            <w:tabs>
              <w:tab w:val="left" w:pos="1440"/>
              <w:tab w:val="right" w:leader="dot" w:pos="8212"/>
            </w:tabs>
            <w:rPr>
              <w:rFonts w:asciiTheme="minorHAnsi" w:eastAsiaTheme="minorEastAsia" w:hAnsiTheme="minorHAnsi" w:cstheme="minorBidi"/>
              <w:noProof/>
              <w:kern w:val="2"/>
              <w:lang w:val="id-ID"/>
              <w14:ligatures w14:val="standardContextual"/>
            </w:rPr>
          </w:pPr>
          <w:hyperlink w:anchor="_Toc226807138" w:history="1">
            <w:r w:rsidR="00FF6449" w:rsidRPr="00281052">
              <w:rPr>
                <w:rStyle w:val="Hyperlink"/>
                <w:noProof/>
              </w:rPr>
              <w:t>2.5.2</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Study by Tang (2023)</w:t>
            </w:r>
            <w:r w:rsidR="00FF6449">
              <w:rPr>
                <w:noProof/>
                <w:webHidden/>
              </w:rPr>
              <w:tab/>
            </w:r>
            <w:r w:rsidR="00FF6449">
              <w:rPr>
                <w:noProof/>
                <w:webHidden/>
              </w:rPr>
              <w:fldChar w:fldCharType="begin"/>
            </w:r>
            <w:r w:rsidR="00FF6449">
              <w:rPr>
                <w:noProof/>
                <w:webHidden/>
              </w:rPr>
              <w:instrText xml:space="preserve"> PAGEREF _Toc226807138 \h </w:instrText>
            </w:r>
            <w:r w:rsidR="00FF6449">
              <w:rPr>
                <w:noProof/>
                <w:webHidden/>
              </w:rPr>
            </w:r>
            <w:r w:rsidR="00FF6449">
              <w:rPr>
                <w:noProof/>
                <w:webHidden/>
              </w:rPr>
              <w:fldChar w:fldCharType="separate"/>
            </w:r>
            <w:r w:rsidR="00FF6449">
              <w:rPr>
                <w:noProof/>
                <w:webHidden/>
              </w:rPr>
              <w:t>24</w:t>
            </w:r>
            <w:r w:rsidR="00FF6449">
              <w:rPr>
                <w:noProof/>
                <w:webHidden/>
              </w:rPr>
              <w:fldChar w:fldCharType="end"/>
            </w:r>
          </w:hyperlink>
        </w:p>
        <w:p w14:paraId="0FA93810" w14:textId="1F52C99F" w:rsidR="00FF6449" w:rsidRDefault="007B699D">
          <w:pPr>
            <w:pStyle w:val="TOC3"/>
            <w:tabs>
              <w:tab w:val="left" w:pos="1440"/>
              <w:tab w:val="right" w:leader="dot" w:pos="8212"/>
            </w:tabs>
            <w:rPr>
              <w:rFonts w:asciiTheme="minorHAnsi" w:eastAsiaTheme="minorEastAsia" w:hAnsiTheme="minorHAnsi" w:cstheme="minorBidi"/>
              <w:noProof/>
              <w:kern w:val="2"/>
              <w:lang w:val="id-ID"/>
              <w14:ligatures w14:val="standardContextual"/>
            </w:rPr>
          </w:pPr>
          <w:hyperlink w:anchor="_Toc226807139" w:history="1">
            <w:r w:rsidR="00FF6449" w:rsidRPr="00281052">
              <w:rPr>
                <w:rStyle w:val="Hyperlink"/>
                <w:noProof/>
              </w:rPr>
              <w:t xml:space="preserve">2.5.3 </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Study by Wang (2024)</w:t>
            </w:r>
            <w:r w:rsidR="00FF6449">
              <w:rPr>
                <w:noProof/>
                <w:webHidden/>
              </w:rPr>
              <w:tab/>
            </w:r>
            <w:r w:rsidR="00FF6449">
              <w:rPr>
                <w:noProof/>
                <w:webHidden/>
              </w:rPr>
              <w:fldChar w:fldCharType="begin"/>
            </w:r>
            <w:r w:rsidR="00FF6449">
              <w:rPr>
                <w:noProof/>
                <w:webHidden/>
              </w:rPr>
              <w:instrText xml:space="preserve"> PAGEREF _Toc226807139 \h </w:instrText>
            </w:r>
            <w:r w:rsidR="00FF6449">
              <w:rPr>
                <w:noProof/>
                <w:webHidden/>
              </w:rPr>
            </w:r>
            <w:r w:rsidR="00FF6449">
              <w:rPr>
                <w:noProof/>
                <w:webHidden/>
              </w:rPr>
              <w:fldChar w:fldCharType="separate"/>
            </w:r>
            <w:r w:rsidR="00FF6449">
              <w:rPr>
                <w:noProof/>
                <w:webHidden/>
              </w:rPr>
              <w:t>25</w:t>
            </w:r>
            <w:r w:rsidR="00FF6449">
              <w:rPr>
                <w:noProof/>
                <w:webHidden/>
              </w:rPr>
              <w:fldChar w:fldCharType="end"/>
            </w:r>
          </w:hyperlink>
        </w:p>
        <w:p w14:paraId="69D888F7" w14:textId="13AF7078" w:rsidR="00FF6449" w:rsidRDefault="007B699D">
          <w:pPr>
            <w:pStyle w:val="TOC3"/>
            <w:tabs>
              <w:tab w:val="left" w:pos="1440"/>
              <w:tab w:val="right" w:leader="dot" w:pos="8212"/>
            </w:tabs>
            <w:rPr>
              <w:rFonts w:asciiTheme="minorHAnsi" w:eastAsiaTheme="minorEastAsia" w:hAnsiTheme="minorHAnsi" w:cstheme="minorBidi"/>
              <w:noProof/>
              <w:kern w:val="2"/>
              <w:lang w:val="id-ID"/>
              <w14:ligatures w14:val="standardContextual"/>
            </w:rPr>
          </w:pPr>
          <w:hyperlink w:anchor="_Toc226807140" w:history="1">
            <w:r w:rsidR="00FF6449" w:rsidRPr="00281052">
              <w:rPr>
                <w:rStyle w:val="Hyperlink"/>
                <w:noProof/>
              </w:rPr>
              <w:t xml:space="preserve">2.5.4 </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Comparison and Evaluation of the Three Studies</w:t>
            </w:r>
            <w:r w:rsidR="00FF6449">
              <w:rPr>
                <w:noProof/>
                <w:webHidden/>
              </w:rPr>
              <w:tab/>
            </w:r>
            <w:r w:rsidR="00FF6449">
              <w:rPr>
                <w:noProof/>
                <w:webHidden/>
              </w:rPr>
              <w:fldChar w:fldCharType="begin"/>
            </w:r>
            <w:r w:rsidR="00FF6449">
              <w:rPr>
                <w:noProof/>
                <w:webHidden/>
              </w:rPr>
              <w:instrText xml:space="preserve"> PAGEREF _Toc226807140 \h </w:instrText>
            </w:r>
            <w:r w:rsidR="00FF6449">
              <w:rPr>
                <w:noProof/>
                <w:webHidden/>
              </w:rPr>
            </w:r>
            <w:r w:rsidR="00FF6449">
              <w:rPr>
                <w:noProof/>
                <w:webHidden/>
              </w:rPr>
              <w:fldChar w:fldCharType="separate"/>
            </w:r>
            <w:r w:rsidR="00FF6449">
              <w:rPr>
                <w:noProof/>
                <w:webHidden/>
              </w:rPr>
              <w:t>26</w:t>
            </w:r>
            <w:r w:rsidR="00FF6449">
              <w:rPr>
                <w:noProof/>
                <w:webHidden/>
              </w:rPr>
              <w:fldChar w:fldCharType="end"/>
            </w:r>
          </w:hyperlink>
        </w:p>
        <w:p w14:paraId="330B4CB0" w14:textId="0F30751C" w:rsidR="00FF6449" w:rsidRDefault="007B699D">
          <w:pPr>
            <w:pStyle w:val="TOC3"/>
            <w:tabs>
              <w:tab w:val="left" w:pos="1440"/>
              <w:tab w:val="right" w:leader="dot" w:pos="8212"/>
            </w:tabs>
            <w:rPr>
              <w:rFonts w:asciiTheme="minorHAnsi" w:eastAsiaTheme="minorEastAsia" w:hAnsiTheme="minorHAnsi" w:cstheme="minorBidi"/>
              <w:noProof/>
              <w:kern w:val="2"/>
              <w:lang w:val="id-ID"/>
              <w14:ligatures w14:val="standardContextual"/>
            </w:rPr>
          </w:pPr>
          <w:hyperlink w:anchor="_Toc226807141" w:history="1">
            <w:r w:rsidR="00FF6449" w:rsidRPr="00281052">
              <w:rPr>
                <w:rStyle w:val="Hyperlink"/>
                <w:noProof/>
              </w:rPr>
              <w:t xml:space="preserve">2.5.5 </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Research Gap and Novelty</w:t>
            </w:r>
            <w:r w:rsidR="00FF6449">
              <w:rPr>
                <w:noProof/>
                <w:webHidden/>
              </w:rPr>
              <w:tab/>
            </w:r>
            <w:r w:rsidR="00FF6449">
              <w:rPr>
                <w:noProof/>
                <w:webHidden/>
              </w:rPr>
              <w:fldChar w:fldCharType="begin"/>
            </w:r>
            <w:r w:rsidR="00FF6449">
              <w:rPr>
                <w:noProof/>
                <w:webHidden/>
              </w:rPr>
              <w:instrText xml:space="preserve"> PAGEREF _Toc226807141 \h </w:instrText>
            </w:r>
            <w:r w:rsidR="00FF6449">
              <w:rPr>
                <w:noProof/>
                <w:webHidden/>
              </w:rPr>
            </w:r>
            <w:r w:rsidR="00FF6449">
              <w:rPr>
                <w:noProof/>
                <w:webHidden/>
              </w:rPr>
              <w:fldChar w:fldCharType="separate"/>
            </w:r>
            <w:r w:rsidR="00FF6449">
              <w:rPr>
                <w:noProof/>
                <w:webHidden/>
              </w:rPr>
              <w:t>28</w:t>
            </w:r>
            <w:r w:rsidR="00FF6449">
              <w:rPr>
                <w:noProof/>
                <w:webHidden/>
              </w:rPr>
              <w:fldChar w:fldCharType="end"/>
            </w:r>
          </w:hyperlink>
        </w:p>
        <w:p w14:paraId="5389D76D" w14:textId="70690356"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42" w:history="1">
            <w:r w:rsidR="00FF6449" w:rsidRPr="00281052">
              <w:rPr>
                <w:rStyle w:val="Hyperlink"/>
                <w:noProof/>
              </w:rPr>
              <w:t>2.6</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Theoretical Framework</w:t>
            </w:r>
            <w:r w:rsidR="00FF6449">
              <w:rPr>
                <w:noProof/>
                <w:webHidden/>
              </w:rPr>
              <w:tab/>
            </w:r>
            <w:r w:rsidR="00FF6449">
              <w:rPr>
                <w:noProof/>
                <w:webHidden/>
              </w:rPr>
              <w:fldChar w:fldCharType="begin"/>
            </w:r>
            <w:r w:rsidR="00FF6449">
              <w:rPr>
                <w:noProof/>
                <w:webHidden/>
              </w:rPr>
              <w:instrText xml:space="preserve"> PAGEREF _Toc226807142 \h </w:instrText>
            </w:r>
            <w:r w:rsidR="00FF6449">
              <w:rPr>
                <w:noProof/>
                <w:webHidden/>
              </w:rPr>
            </w:r>
            <w:r w:rsidR="00FF6449">
              <w:rPr>
                <w:noProof/>
                <w:webHidden/>
              </w:rPr>
              <w:fldChar w:fldCharType="separate"/>
            </w:r>
            <w:r w:rsidR="00FF6449">
              <w:rPr>
                <w:noProof/>
                <w:webHidden/>
              </w:rPr>
              <w:t>29</w:t>
            </w:r>
            <w:r w:rsidR="00FF6449">
              <w:rPr>
                <w:noProof/>
                <w:webHidden/>
              </w:rPr>
              <w:fldChar w:fldCharType="end"/>
            </w:r>
          </w:hyperlink>
        </w:p>
        <w:p w14:paraId="6A1A421E" w14:textId="509FC7A5"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43" w:history="1">
            <w:r w:rsidR="00FF6449" w:rsidRPr="00281052">
              <w:rPr>
                <w:rStyle w:val="Hyperlink"/>
                <w:noProof/>
              </w:rPr>
              <w:t>CHAPTER III RESEARCH METHOD</w:t>
            </w:r>
            <w:r w:rsidR="00FF6449">
              <w:rPr>
                <w:noProof/>
                <w:webHidden/>
              </w:rPr>
              <w:tab/>
            </w:r>
            <w:r w:rsidR="00FF6449">
              <w:rPr>
                <w:noProof/>
                <w:webHidden/>
              </w:rPr>
              <w:fldChar w:fldCharType="begin"/>
            </w:r>
            <w:r w:rsidR="00FF6449">
              <w:rPr>
                <w:noProof/>
                <w:webHidden/>
              </w:rPr>
              <w:instrText xml:space="preserve"> PAGEREF _Toc226807143 \h </w:instrText>
            </w:r>
            <w:r w:rsidR="00FF6449">
              <w:rPr>
                <w:noProof/>
                <w:webHidden/>
              </w:rPr>
            </w:r>
            <w:r w:rsidR="00FF6449">
              <w:rPr>
                <w:noProof/>
                <w:webHidden/>
              </w:rPr>
              <w:fldChar w:fldCharType="separate"/>
            </w:r>
            <w:r w:rsidR="00FF6449">
              <w:rPr>
                <w:noProof/>
                <w:webHidden/>
              </w:rPr>
              <w:t>33</w:t>
            </w:r>
            <w:r w:rsidR="00FF6449">
              <w:rPr>
                <w:noProof/>
                <w:webHidden/>
              </w:rPr>
              <w:fldChar w:fldCharType="end"/>
            </w:r>
          </w:hyperlink>
        </w:p>
        <w:p w14:paraId="0C676AB8" w14:textId="49298302"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44" w:history="1">
            <w:r w:rsidR="00FF6449" w:rsidRPr="00281052">
              <w:rPr>
                <w:rStyle w:val="Hyperlink"/>
                <w:noProof/>
              </w:rPr>
              <w:t>3.1</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Research Approach and Design</w:t>
            </w:r>
            <w:r w:rsidR="00FF6449">
              <w:rPr>
                <w:noProof/>
                <w:webHidden/>
              </w:rPr>
              <w:tab/>
            </w:r>
            <w:r w:rsidR="00FF6449">
              <w:rPr>
                <w:noProof/>
                <w:webHidden/>
              </w:rPr>
              <w:fldChar w:fldCharType="begin"/>
            </w:r>
            <w:r w:rsidR="00FF6449">
              <w:rPr>
                <w:noProof/>
                <w:webHidden/>
              </w:rPr>
              <w:instrText xml:space="preserve"> PAGEREF _Toc226807144 \h </w:instrText>
            </w:r>
            <w:r w:rsidR="00FF6449">
              <w:rPr>
                <w:noProof/>
                <w:webHidden/>
              </w:rPr>
            </w:r>
            <w:r w:rsidR="00FF6449">
              <w:rPr>
                <w:noProof/>
                <w:webHidden/>
              </w:rPr>
              <w:fldChar w:fldCharType="separate"/>
            </w:r>
            <w:r w:rsidR="00FF6449">
              <w:rPr>
                <w:noProof/>
                <w:webHidden/>
              </w:rPr>
              <w:t>33</w:t>
            </w:r>
            <w:r w:rsidR="00FF6449">
              <w:rPr>
                <w:noProof/>
                <w:webHidden/>
              </w:rPr>
              <w:fldChar w:fldCharType="end"/>
            </w:r>
          </w:hyperlink>
        </w:p>
        <w:p w14:paraId="7675C4F2" w14:textId="366C1A64"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45" w:history="1">
            <w:r w:rsidR="00FF6449" w:rsidRPr="00281052">
              <w:rPr>
                <w:rStyle w:val="Hyperlink"/>
                <w:noProof/>
              </w:rPr>
              <w:t>3.2</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Research Procedure</w:t>
            </w:r>
            <w:r w:rsidR="00FF6449">
              <w:rPr>
                <w:noProof/>
                <w:webHidden/>
              </w:rPr>
              <w:tab/>
            </w:r>
            <w:r w:rsidR="00FF6449">
              <w:rPr>
                <w:noProof/>
                <w:webHidden/>
              </w:rPr>
              <w:fldChar w:fldCharType="begin"/>
            </w:r>
            <w:r w:rsidR="00FF6449">
              <w:rPr>
                <w:noProof/>
                <w:webHidden/>
              </w:rPr>
              <w:instrText xml:space="preserve"> PAGEREF _Toc226807145 \h </w:instrText>
            </w:r>
            <w:r w:rsidR="00FF6449">
              <w:rPr>
                <w:noProof/>
                <w:webHidden/>
              </w:rPr>
            </w:r>
            <w:r w:rsidR="00FF6449">
              <w:rPr>
                <w:noProof/>
                <w:webHidden/>
              </w:rPr>
              <w:fldChar w:fldCharType="separate"/>
            </w:r>
            <w:r w:rsidR="00FF6449">
              <w:rPr>
                <w:noProof/>
                <w:webHidden/>
              </w:rPr>
              <w:t>34</w:t>
            </w:r>
            <w:r w:rsidR="00FF6449">
              <w:rPr>
                <w:noProof/>
                <w:webHidden/>
              </w:rPr>
              <w:fldChar w:fldCharType="end"/>
            </w:r>
          </w:hyperlink>
        </w:p>
        <w:p w14:paraId="1F116948" w14:textId="070BFF87"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46" w:history="1">
            <w:r w:rsidR="00FF6449" w:rsidRPr="00281052">
              <w:rPr>
                <w:rStyle w:val="Hyperlink"/>
                <w:noProof/>
              </w:rPr>
              <w:t>3.3</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Data Resources</w:t>
            </w:r>
            <w:r w:rsidR="00FF6449">
              <w:rPr>
                <w:noProof/>
                <w:webHidden/>
              </w:rPr>
              <w:tab/>
            </w:r>
            <w:r w:rsidR="00FF6449">
              <w:rPr>
                <w:noProof/>
                <w:webHidden/>
              </w:rPr>
              <w:fldChar w:fldCharType="begin"/>
            </w:r>
            <w:r w:rsidR="00FF6449">
              <w:rPr>
                <w:noProof/>
                <w:webHidden/>
              </w:rPr>
              <w:instrText xml:space="preserve"> PAGEREF _Toc226807146 \h </w:instrText>
            </w:r>
            <w:r w:rsidR="00FF6449">
              <w:rPr>
                <w:noProof/>
                <w:webHidden/>
              </w:rPr>
            </w:r>
            <w:r w:rsidR="00FF6449">
              <w:rPr>
                <w:noProof/>
                <w:webHidden/>
              </w:rPr>
              <w:fldChar w:fldCharType="separate"/>
            </w:r>
            <w:r w:rsidR="00FF6449">
              <w:rPr>
                <w:noProof/>
                <w:webHidden/>
              </w:rPr>
              <w:t>35</w:t>
            </w:r>
            <w:r w:rsidR="00FF6449">
              <w:rPr>
                <w:noProof/>
                <w:webHidden/>
              </w:rPr>
              <w:fldChar w:fldCharType="end"/>
            </w:r>
          </w:hyperlink>
        </w:p>
        <w:p w14:paraId="7A00C240" w14:textId="7F559EC2"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47" w:history="1">
            <w:r w:rsidR="00FF6449" w:rsidRPr="00281052">
              <w:rPr>
                <w:rStyle w:val="Hyperlink"/>
                <w:noProof/>
              </w:rPr>
              <w:t>3.4</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Method of Data Collection</w:t>
            </w:r>
            <w:r w:rsidR="00FF6449">
              <w:rPr>
                <w:noProof/>
                <w:webHidden/>
              </w:rPr>
              <w:tab/>
            </w:r>
            <w:r w:rsidR="00FF6449">
              <w:rPr>
                <w:noProof/>
                <w:webHidden/>
              </w:rPr>
              <w:fldChar w:fldCharType="begin"/>
            </w:r>
            <w:r w:rsidR="00FF6449">
              <w:rPr>
                <w:noProof/>
                <w:webHidden/>
              </w:rPr>
              <w:instrText xml:space="preserve"> PAGEREF _Toc226807147 \h </w:instrText>
            </w:r>
            <w:r w:rsidR="00FF6449">
              <w:rPr>
                <w:noProof/>
                <w:webHidden/>
              </w:rPr>
            </w:r>
            <w:r w:rsidR="00FF6449">
              <w:rPr>
                <w:noProof/>
                <w:webHidden/>
              </w:rPr>
              <w:fldChar w:fldCharType="separate"/>
            </w:r>
            <w:r w:rsidR="00FF6449">
              <w:rPr>
                <w:noProof/>
                <w:webHidden/>
              </w:rPr>
              <w:t>35</w:t>
            </w:r>
            <w:r w:rsidR="00FF6449">
              <w:rPr>
                <w:noProof/>
                <w:webHidden/>
              </w:rPr>
              <w:fldChar w:fldCharType="end"/>
            </w:r>
          </w:hyperlink>
        </w:p>
        <w:p w14:paraId="0A28FBF4" w14:textId="4AF77194"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48" w:history="1">
            <w:r w:rsidR="00FF6449" w:rsidRPr="00281052">
              <w:rPr>
                <w:rStyle w:val="Hyperlink"/>
                <w:noProof/>
              </w:rPr>
              <w:t>3.5</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The Method of Data Analysis</w:t>
            </w:r>
            <w:r w:rsidR="00FF6449">
              <w:rPr>
                <w:noProof/>
                <w:webHidden/>
              </w:rPr>
              <w:tab/>
            </w:r>
            <w:r w:rsidR="00FF6449">
              <w:rPr>
                <w:noProof/>
                <w:webHidden/>
              </w:rPr>
              <w:fldChar w:fldCharType="begin"/>
            </w:r>
            <w:r w:rsidR="00FF6449">
              <w:rPr>
                <w:noProof/>
                <w:webHidden/>
              </w:rPr>
              <w:instrText xml:space="preserve"> PAGEREF _Toc226807148 \h </w:instrText>
            </w:r>
            <w:r w:rsidR="00FF6449">
              <w:rPr>
                <w:noProof/>
                <w:webHidden/>
              </w:rPr>
            </w:r>
            <w:r w:rsidR="00FF6449">
              <w:rPr>
                <w:noProof/>
                <w:webHidden/>
              </w:rPr>
              <w:fldChar w:fldCharType="separate"/>
            </w:r>
            <w:r w:rsidR="00FF6449">
              <w:rPr>
                <w:noProof/>
                <w:webHidden/>
              </w:rPr>
              <w:t>36</w:t>
            </w:r>
            <w:r w:rsidR="00FF6449">
              <w:rPr>
                <w:noProof/>
                <w:webHidden/>
              </w:rPr>
              <w:fldChar w:fldCharType="end"/>
            </w:r>
          </w:hyperlink>
        </w:p>
        <w:p w14:paraId="615665ED" w14:textId="01FB82BD"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49" w:history="1">
            <w:r w:rsidR="00FF6449" w:rsidRPr="00281052">
              <w:rPr>
                <w:rStyle w:val="Hyperlink"/>
                <w:noProof/>
              </w:rPr>
              <w:t>CHAPTER IV RESEARCH FINDING AND DISCUSSION</w:t>
            </w:r>
            <w:r w:rsidR="00FF6449">
              <w:rPr>
                <w:noProof/>
                <w:webHidden/>
              </w:rPr>
              <w:tab/>
            </w:r>
            <w:r w:rsidR="00FF6449">
              <w:rPr>
                <w:noProof/>
                <w:webHidden/>
              </w:rPr>
              <w:fldChar w:fldCharType="begin"/>
            </w:r>
            <w:r w:rsidR="00FF6449">
              <w:rPr>
                <w:noProof/>
                <w:webHidden/>
              </w:rPr>
              <w:instrText xml:space="preserve"> PAGEREF _Toc226807149 \h </w:instrText>
            </w:r>
            <w:r w:rsidR="00FF6449">
              <w:rPr>
                <w:noProof/>
                <w:webHidden/>
              </w:rPr>
            </w:r>
            <w:r w:rsidR="00FF6449">
              <w:rPr>
                <w:noProof/>
                <w:webHidden/>
              </w:rPr>
              <w:fldChar w:fldCharType="separate"/>
            </w:r>
            <w:r w:rsidR="00FF6449">
              <w:rPr>
                <w:noProof/>
                <w:webHidden/>
              </w:rPr>
              <w:t>38</w:t>
            </w:r>
            <w:r w:rsidR="00FF6449">
              <w:rPr>
                <w:noProof/>
                <w:webHidden/>
              </w:rPr>
              <w:fldChar w:fldCharType="end"/>
            </w:r>
          </w:hyperlink>
        </w:p>
        <w:p w14:paraId="4A912E55" w14:textId="48CF4D3A"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50" w:history="1">
            <w:r w:rsidR="00FF6449" w:rsidRPr="00281052">
              <w:rPr>
                <w:rStyle w:val="Hyperlink"/>
                <w:noProof/>
              </w:rPr>
              <w:t>4.1</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Research Finding(s)</w:t>
            </w:r>
            <w:r w:rsidR="00FF6449">
              <w:rPr>
                <w:noProof/>
                <w:webHidden/>
              </w:rPr>
              <w:tab/>
            </w:r>
            <w:r w:rsidR="00FF6449">
              <w:rPr>
                <w:noProof/>
                <w:webHidden/>
              </w:rPr>
              <w:fldChar w:fldCharType="begin"/>
            </w:r>
            <w:r w:rsidR="00FF6449">
              <w:rPr>
                <w:noProof/>
                <w:webHidden/>
              </w:rPr>
              <w:instrText xml:space="preserve"> PAGEREF _Toc226807150 \h </w:instrText>
            </w:r>
            <w:r w:rsidR="00FF6449">
              <w:rPr>
                <w:noProof/>
                <w:webHidden/>
              </w:rPr>
            </w:r>
            <w:r w:rsidR="00FF6449">
              <w:rPr>
                <w:noProof/>
                <w:webHidden/>
              </w:rPr>
              <w:fldChar w:fldCharType="separate"/>
            </w:r>
            <w:r w:rsidR="00FF6449">
              <w:rPr>
                <w:noProof/>
                <w:webHidden/>
              </w:rPr>
              <w:t>38</w:t>
            </w:r>
            <w:r w:rsidR="00FF6449">
              <w:rPr>
                <w:noProof/>
                <w:webHidden/>
              </w:rPr>
              <w:fldChar w:fldCharType="end"/>
            </w:r>
          </w:hyperlink>
        </w:p>
        <w:p w14:paraId="3EAB48AC" w14:textId="513A6F5D" w:rsidR="00FF6449" w:rsidRDefault="007B699D">
          <w:pPr>
            <w:pStyle w:val="TOC3"/>
            <w:tabs>
              <w:tab w:val="right" w:leader="dot" w:pos="8212"/>
            </w:tabs>
            <w:rPr>
              <w:rFonts w:asciiTheme="minorHAnsi" w:eastAsiaTheme="minorEastAsia" w:hAnsiTheme="minorHAnsi" w:cstheme="minorBidi"/>
              <w:noProof/>
              <w:kern w:val="2"/>
              <w:lang w:val="id-ID"/>
              <w14:ligatures w14:val="standardContextual"/>
            </w:rPr>
          </w:pPr>
          <w:hyperlink w:anchor="_Toc226807151" w:history="1">
            <w:r w:rsidR="00FF6449" w:rsidRPr="00281052">
              <w:rPr>
                <w:rStyle w:val="Hyperlink"/>
                <w:noProof/>
              </w:rPr>
              <w:t>4.1.1 Control of Turn-Taking and Interruptions</w:t>
            </w:r>
            <w:r w:rsidR="00FF6449">
              <w:rPr>
                <w:noProof/>
                <w:webHidden/>
              </w:rPr>
              <w:tab/>
            </w:r>
            <w:r w:rsidR="00FF6449">
              <w:rPr>
                <w:noProof/>
                <w:webHidden/>
              </w:rPr>
              <w:fldChar w:fldCharType="begin"/>
            </w:r>
            <w:r w:rsidR="00FF6449">
              <w:rPr>
                <w:noProof/>
                <w:webHidden/>
              </w:rPr>
              <w:instrText xml:space="preserve"> PAGEREF _Toc226807151 \h </w:instrText>
            </w:r>
            <w:r w:rsidR="00FF6449">
              <w:rPr>
                <w:noProof/>
                <w:webHidden/>
              </w:rPr>
            </w:r>
            <w:r w:rsidR="00FF6449">
              <w:rPr>
                <w:noProof/>
                <w:webHidden/>
              </w:rPr>
              <w:fldChar w:fldCharType="separate"/>
            </w:r>
            <w:r w:rsidR="00FF6449">
              <w:rPr>
                <w:noProof/>
                <w:webHidden/>
              </w:rPr>
              <w:t>39</w:t>
            </w:r>
            <w:r w:rsidR="00FF6449">
              <w:rPr>
                <w:noProof/>
                <w:webHidden/>
              </w:rPr>
              <w:fldChar w:fldCharType="end"/>
            </w:r>
          </w:hyperlink>
        </w:p>
        <w:p w14:paraId="4C0FC780" w14:textId="2A41EF86" w:rsidR="00FF6449" w:rsidRDefault="007B699D">
          <w:pPr>
            <w:pStyle w:val="TOC3"/>
            <w:tabs>
              <w:tab w:val="right" w:leader="dot" w:pos="8212"/>
            </w:tabs>
            <w:rPr>
              <w:rFonts w:asciiTheme="minorHAnsi" w:eastAsiaTheme="minorEastAsia" w:hAnsiTheme="minorHAnsi" w:cstheme="minorBidi"/>
              <w:noProof/>
              <w:kern w:val="2"/>
              <w:lang w:val="id-ID"/>
              <w14:ligatures w14:val="standardContextual"/>
            </w:rPr>
          </w:pPr>
          <w:hyperlink w:anchor="_Toc226807152" w:history="1">
            <w:r w:rsidR="00FF6449" w:rsidRPr="00281052">
              <w:rPr>
                <w:rStyle w:val="Hyperlink"/>
                <w:noProof/>
              </w:rPr>
              <w:t>4.1.2 Framing</w:t>
            </w:r>
            <w:r w:rsidR="00FF6449">
              <w:rPr>
                <w:noProof/>
                <w:webHidden/>
              </w:rPr>
              <w:tab/>
            </w:r>
            <w:r w:rsidR="00FF6449">
              <w:rPr>
                <w:noProof/>
                <w:webHidden/>
              </w:rPr>
              <w:fldChar w:fldCharType="begin"/>
            </w:r>
            <w:r w:rsidR="00FF6449">
              <w:rPr>
                <w:noProof/>
                <w:webHidden/>
              </w:rPr>
              <w:instrText xml:space="preserve"> PAGEREF _Toc226807152 \h </w:instrText>
            </w:r>
            <w:r w:rsidR="00FF6449">
              <w:rPr>
                <w:noProof/>
                <w:webHidden/>
              </w:rPr>
            </w:r>
            <w:r w:rsidR="00FF6449">
              <w:rPr>
                <w:noProof/>
                <w:webHidden/>
              </w:rPr>
              <w:fldChar w:fldCharType="separate"/>
            </w:r>
            <w:r w:rsidR="00FF6449">
              <w:rPr>
                <w:noProof/>
                <w:webHidden/>
              </w:rPr>
              <w:t>41</w:t>
            </w:r>
            <w:r w:rsidR="00FF6449">
              <w:rPr>
                <w:noProof/>
                <w:webHidden/>
              </w:rPr>
              <w:fldChar w:fldCharType="end"/>
            </w:r>
          </w:hyperlink>
        </w:p>
        <w:p w14:paraId="14654B40" w14:textId="0089D7B5" w:rsidR="00FF6449" w:rsidRDefault="007B699D">
          <w:pPr>
            <w:pStyle w:val="TOC3"/>
            <w:tabs>
              <w:tab w:val="right" w:leader="dot" w:pos="8212"/>
            </w:tabs>
            <w:rPr>
              <w:rFonts w:asciiTheme="minorHAnsi" w:eastAsiaTheme="minorEastAsia" w:hAnsiTheme="minorHAnsi" w:cstheme="minorBidi"/>
              <w:noProof/>
              <w:kern w:val="2"/>
              <w:lang w:val="id-ID"/>
              <w14:ligatures w14:val="standardContextual"/>
            </w:rPr>
          </w:pPr>
          <w:hyperlink w:anchor="_Toc226807153" w:history="1">
            <w:r w:rsidR="00FF6449" w:rsidRPr="00281052">
              <w:rPr>
                <w:rStyle w:val="Hyperlink"/>
                <w:noProof/>
              </w:rPr>
              <w:t>4.1.3 Presupposition</w:t>
            </w:r>
            <w:r w:rsidR="00FF6449">
              <w:rPr>
                <w:noProof/>
                <w:webHidden/>
              </w:rPr>
              <w:tab/>
            </w:r>
            <w:r w:rsidR="00FF6449">
              <w:rPr>
                <w:noProof/>
                <w:webHidden/>
              </w:rPr>
              <w:fldChar w:fldCharType="begin"/>
            </w:r>
            <w:r w:rsidR="00FF6449">
              <w:rPr>
                <w:noProof/>
                <w:webHidden/>
              </w:rPr>
              <w:instrText xml:space="preserve"> PAGEREF _Toc226807153 \h </w:instrText>
            </w:r>
            <w:r w:rsidR="00FF6449">
              <w:rPr>
                <w:noProof/>
                <w:webHidden/>
              </w:rPr>
            </w:r>
            <w:r w:rsidR="00FF6449">
              <w:rPr>
                <w:noProof/>
                <w:webHidden/>
              </w:rPr>
              <w:fldChar w:fldCharType="separate"/>
            </w:r>
            <w:r w:rsidR="00FF6449">
              <w:rPr>
                <w:noProof/>
                <w:webHidden/>
              </w:rPr>
              <w:t>42</w:t>
            </w:r>
            <w:r w:rsidR="00FF6449">
              <w:rPr>
                <w:noProof/>
                <w:webHidden/>
              </w:rPr>
              <w:fldChar w:fldCharType="end"/>
            </w:r>
          </w:hyperlink>
        </w:p>
        <w:p w14:paraId="0D04903F" w14:textId="796FAF24" w:rsidR="00FF6449" w:rsidRDefault="007B699D">
          <w:pPr>
            <w:pStyle w:val="TOC3"/>
            <w:tabs>
              <w:tab w:val="right" w:leader="dot" w:pos="8212"/>
            </w:tabs>
            <w:rPr>
              <w:rFonts w:asciiTheme="minorHAnsi" w:eastAsiaTheme="minorEastAsia" w:hAnsiTheme="minorHAnsi" w:cstheme="minorBidi"/>
              <w:noProof/>
              <w:kern w:val="2"/>
              <w:lang w:val="id-ID"/>
              <w14:ligatures w14:val="standardContextual"/>
            </w:rPr>
          </w:pPr>
          <w:hyperlink w:anchor="_Toc226807154" w:history="1">
            <w:r w:rsidR="00FF6449" w:rsidRPr="00281052">
              <w:rPr>
                <w:rStyle w:val="Hyperlink"/>
                <w:noProof/>
              </w:rPr>
              <w:t>4.1.4 Repetition</w:t>
            </w:r>
            <w:r w:rsidR="00FF6449">
              <w:rPr>
                <w:noProof/>
                <w:webHidden/>
              </w:rPr>
              <w:tab/>
            </w:r>
            <w:r w:rsidR="00FF6449">
              <w:rPr>
                <w:noProof/>
                <w:webHidden/>
              </w:rPr>
              <w:fldChar w:fldCharType="begin"/>
            </w:r>
            <w:r w:rsidR="00FF6449">
              <w:rPr>
                <w:noProof/>
                <w:webHidden/>
              </w:rPr>
              <w:instrText xml:space="preserve"> PAGEREF _Toc226807154 \h </w:instrText>
            </w:r>
            <w:r w:rsidR="00FF6449">
              <w:rPr>
                <w:noProof/>
                <w:webHidden/>
              </w:rPr>
            </w:r>
            <w:r w:rsidR="00FF6449">
              <w:rPr>
                <w:noProof/>
                <w:webHidden/>
              </w:rPr>
              <w:fldChar w:fldCharType="separate"/>
            </w:r>
            <w:r w:rsidR="00FF6449">
              <w:rPr>
                <w:noProof/>
                <w:webHidden/>
              </w:rPr>
              <w:t>44</w:t>
            </w:r>
            <w:r w:rsidR="00FF6449">
              <w:rPr>
                <w:noProof/>
                <w:webHidden/>
              </w:rPr>
              <w:fldChar w:fldCharType="end"/>
            </w:r>
          </w:hyperlink>
        </w:p>
        <w:p w14:paraId="031E8AFF" w14:textId="0765EDFA" w:rsidR="00FF6449" w:rsidRDefault="007B699D">
          <w:pPr>
            <w:pStyle w:val="TOC3"/>
            <w:tabs>
              <w:tab w:val="right" w:leader="dot" w:pos="8212"/>
            </w:tabs>
            <w:rPr>
              <w:rFonts w:asciiTheme="minorHAnsi" w:eastAsiaTheme="minorEastAsia" w:hAnsiTheme="minorHAnsi" w:cstheme="minorBidi"/>
              <w:noProof/>
              <w:kern w:val="2"/>
              <w:lang w:val="id-ID"/>
              <w14:ligatures w14:val="standardContextual"/>
            </w:rPr>
          </w:pPr>
          <w:hyperlink w:anchor="_Toc226807155" w:history="1">
            <w:r w:rsidR="00FF6449" w:rsidRPr="00281052">
              <w:rPr>
                <w:rStyle w:val="Hyperlink"/>
                <w:noProof/>
              </w:rPr>
              <w:t>4.1.5 Linguistic Coercion (Imperative and Tag Question)</w:t>
            </w:r>
            <w:r w:rsidR="00FF6449">
              <w:rPr>
                <w:noProof/>
                <w:webHidden/>
              </w:rPr>
              <w:tab/>
            </w:r>
            <w:r w:rsidR="00FF6449">
              <w:rPr>
                <w:noProof/>
                <w:webHidden/>
              </w:rPr>
              <w:fldChar w:fldCharType="begin"/>
            </w:r>
            <w:r w:rsidR="00FF6449">
              <w:rPr>
                <w:noProof/>
                <w:webHidden/>
              </w:rPr>
              <w:instrText xml:space="preserve"> PAGEREF _Toc226807155 \h </w:instrText>
            </w:r>
            <w:r w:rsidR="00FF6449">
              <w:rPr>
                <w:noProof/>
                <w:webHidden/>
              </w:rPr>
            </w:r>
            <w:r w:rsidR="00FF6449">
              <w:rPr>
                <w:noProof/>
                <w:webHidden/>
              </w:rPr>
              <w:fldChar w:fldCharType="separate"/>
            </w:r>
            <w:r w:rsidR="00FF6449">
              <w:rPr>
                <w:noProof/>
                <w:webHidden/>
              </w:rPr>
              <w:t>45</w:t>
            </w:r>
            <w:r w:rsidR="00FF6449">
              <w:rPr>
                <w:noProof/>
                <w:webHidden/>
              </w:rPr>
              <w:fldChar w:fldCharType="end"/>
            </w:r>
          </w:hyperlink>
        </w:p>
        <w:p w14:paraId="45C6FE67" w14:textId="503A3008" w:rsidR="00FF6449" w:rsidRDefault="007B699D">
          <w:pPr>
            <w:pStyle w:val="TOC3"/>
            <w:tabs>
              <w:tab w:val="right" w:leader="dot" w:pos="8212"/>
            </w:tabs>
            <w:rPr>
              <w:rFonts w:asciiTheme="minorHAnsi" w:eastAsiaTheme="minorEastAsia" w:hAnsiTheme="minorHAnsi" w:cstheme="minorBidi"/>
              <w:noProof/>
              <w:kern w:val="2"/>
              <w:lang w:val="id-ID"/>
              <w14:ligatures w14:val="standardContextual"/>
            </w:rPr>
          </w:pPr>
          <w:hyperlink w:anchor="_Toc226807156" w:history="1">
            <w:r w:rsidR="00FF6449" w:rsidRPr="00281052">
              <w:rPr>
                <w:rStyle w:val="Hyperlink"/>
                <w:noProof/>
              </w:rPr>
              <w:t>4.1.6 Evaluative Language and Labeling</w:t>
            </w:r>
            <w:r w:rsidR="00FF6449">
              <w:rPr>
                <w:noProof/>
                <w:webHidden/>
              </w:rPr>
              <w:tab/>
            </w:r>
            <w:r w:rsidR="00FF6449">
              <w:rPr>
                <w:noProof/>
                <w:webHidden/>
              </w:rPr>
              <w:fldChar w:fldCharType="begin"/>
            </w:r>
            <w:r w:rsidR="00FF6449">
              <w:rPr>
                <w:noProof/>
                <w:webHidden/>
              </w:rPr>
              <w:instrText xml:space="preserve"> PAGEREF _Toc226807156 \h </w:instrText>
            </w:r>
            <w:r w:rsidR="00FF6449">
              <w:rPr>
                <w:noProof/>
                <w:webHidden/>
              </w:rPr>
            </w:r>
            <w:r w:rsidR="00FF6449">
              <w:rPr>
                <w:noProof/>
                <w:webHidden/>
              </w:rPr>
              <w:fldChar w:fldCharType="separate"/>
            </w:r>
            <w:r w:rsidR="00FF6449">
              <w:rPr>
                <w:noProof/>
                <w:webHidden/>
              </w:rPr>
              <w:t>47</w:t>
            </w:r>
            <w:r w:rsidR="00FF6449">
              <w:rPr>
                <w:noProof/>
                <w:webHidden/>
              </w:rPr>
              <w:fldChar w:fldCharType="end"/>
            </w:r>
          </w:hyperlink>
        </w:p>
        <w:p w14:paraId="7E1A7DDF" w14:textId="48C6B613"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57" w:history="1">
            <w:r w:rsidR="00FF6449" w:rsidRPr="00281052">
              <w:rPr>
                <w:rStyle w:val="Hyperlink"/>
                <w:noProof/>
              </w:rPr>
              <w:t>4.2</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Discussion</w:t>
            </w:r>
            <w:r w:rsidR="00FF6449">
              <w:rPr>
                <w:noProof/>
                <w:webHidden/>
              </w:rPr>
              <w:tab/>
            </w:r>
            <w:r w:rsidR="00FF6449">
              <w:rPr>
                <w:noProof/>
                <w:webHidden/>
              </w:rPr>
              <w:fldChar w:fldCharType="begin"/>
            </w:r>
            <w:r w:rsidR="00FF6449">
              <w:rPr>
                <w:noProof/>
                <w:webHidden/>
              </w:rPr>
              <w:instrText xml:space="preserve"> PAGEREF _Toc226807157 \h </w:instrText>
            </w:r>
            <w:r w:rsidR="00FF6449">
              <w:rPr>
                <w:noProof/>
                <w:webHidden/>
              </w:rPr>
            </w:r>
            <w:r w:rsidR="00FF6449">
              <w:rPr>
                <w:noProof/>
                <w:webHidden/>
              </w:rPr>
              <w:fldChar w:fldCharType="separate"/>
            </w:r>
            <w:r w:rsidR="00FF6449">
              <w:rPr>
                <w:noProof/>
                <w:webHidden/>
              </w:rPr>
              <w:t>48</w:t>
            </w:r>
            <w:r w:rsidR="00FF6449">
              <w:rPr>
                <w:noProof/>
                <w:webHidden/>
              </w:rPr>
              <w:fldChar w:fldCharType="end"/>
            </w:r>
          </w:hyperlink>
        </w:p>
        <w:p w14:paraId="595BDDA7" w14:textId="67BFCE47" w:rsidR="00FF6449" w:rsidRDefault="007B699D">
          <w:pPr>
            <w:pStyle w:val="TOC3"/>
            <w:tabs>
              <w:tab w:val="left" w:pos="1440"/>
              <w:tab w:val="right" w:leader="dot" w:pos="8212"/>
            </w:tabs>
            <w:rPr>
              <w:rFonts w:asciiTheme="minorHAnsi" w:eastAsiaTheme="minorEastAsia" w:hAnsiTheme="minorHAnsi" w:cstheme="minorBidi"/>
              <w:noProof/>
              <w:kern w:val="2"/>
              <w:lang w:val="id-ID"/>
              <w14:ligatures w14:val="standardContextual"/>
            </w:rPr>
          </w:pPr>
          <w:hyperlink w:anchor="_Toc226807158" w:history="1">
            <w:r w:rsidR="00FF6449" w:rsidRPr="00281052">
              <w:rPr>
                <w:rStyle w:val="Hyperlink"/>
                <w:noProof/>
              </w:rPr>
              <w:t xml:space="preserve">4.2.1 </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Micro-Level Textual Analysis</w:t>
            </w:r>
            <w:r w:rsidR="00FF6449">
              <w:rPr>
                <w:noProof/>
                <w:webHidden/>
              </w:rPr>
              <w:tab/>
            </w:r>
            <w:r w:rsidR="00FF6449">
              <w:rPr>
                <w:noProof/>
                <w:webHidden/>
              </w:rPr>
              <w:fldChar w:fldCharType="begin"/>
            </w:r>
            <w:r w:rsidR="00FF6449">
              <w:rPr>
                <w:noProof/>
                <w:webHidden/>
              </w:rPr>
              <w:instrText xml:space="preserve"> PAGEREF _Toc226807158 \h </w:instrText>
            </w:r>
            <w:r w:rsidR="00FF6449">
              <w:rPr>
                <w:noProof/>
                <w:webHidden/>
              </w:rPr>
            </w:r>
            <w:r w:rsidR="00FF6449">
              <w:rPr>
                <w:noProof/>
                <w:webHidden/>
              </w:rPr>
              <w:fldChar w:fldCharType="separate"/>
            </w:r>
            <w:r w:rsidR="00FF6449">
              <w:rPr>
                <w:noProof/>
                <w:webHidden/>
              </w:rPr>
              <w:t>49</w:t>
            </w:r>
            <w:r w:rsidR="00FF6449">
              <w:rPr>
                <w:noProof/>
                <w:webHidden/>
              </w:rPr>
              <w:fldChar w:fldCharType="end"/>
            </w:r>
          </w:hyperlink>
        </w:p>
        <w:p w14:paraId="3453436F" w14:textId="35CCD2C7" w:rsidR="00FF6449" w:rsidRDefault="007B699D">
          <w:pPr>
            <w:pStyle w:val="TOC3"/>
            <w:tabs>
              <w:tab w:val="left" w:pos="1440"/>
              <w:tab w:val="right" w:leader="dot" w:pos="8212"/>
            </w:tabs>
            <w:rPr>
              <w:rFonts w:asciiTheme="minorHAnsi" w:eastAsiaTheme="minorEastAsia" w:hAnsiTheme="minorHAnsi" w:cstheme="minorBidi"/>
              <w:noProof/>
              <w:kern w:val="2"/>
              <w:lang w:val="id-ID"/>
              <w14:ligatures w14:val="standardContextual"/>
            </w:rPr>
          </w:pPr>
          <w:hyperlink w:anchor="_Toc226807159" w:history="1">
            <w:r w:rsidR="00FF6449" w:rsidRPr="00281052">
              <w:rPr>
                <w:rStyle w:val="Hyperlink"/>
                <w:noProof/>
              </w:rPr>
              <w:t xml:space="preserve">4.2.2 </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Social Practice: Geopolitical Hierarchy and "America First" Ideological Hegemony</w:t>
            </w:r>
            <w:r w:rsidR="00FF6449">
              <w:rPr>
                <w:noProof/>
                <w:webHidden/>
              </w:rPr>
              <w:tab/>
            </w:r>
            <w:r w:rsidR="00FF6449">
              <w:rPr>
                <w:noProof/>
                <w:webHidden/>
              </w:rPr>
              <w:fldChar w:fldCharType="begin"/>
            </w:r>
            <w:r w:rsidR="00FF6449">
              <w:rPr>
                <w:noProof/>
                <w:webHidden/>
              </w:rPr>
              <w:instrText xml:space="preserve"> PAGEREF _Toc226807159 \h </w:instrText>
            </w:r>
            <w:r w:rsidR="00FF6449">
              <w:rPr>
                <w:noProof/>
                <w:webHidden/>
              </w:rPr>
            </w:r>
            <w:r w:rsidR="00FF6449">
              <w:rPr>
                <w:noProof/>
                <w:webHidden/>
              </w:rPr>
              <w:fldChar w:fldCharType="separate"/>
            </w:r>
            <w:r w:rsidR="00FF6449">
              <w:rPr>
                <w:noProof/>
                <w:webHidden/>
              </w:rPr>
              <w:t>59</w:t>
            </w:r>
            <w:r w:rsidR="00FF6449">
              <w:rPr>
                <w:noProof/>
                <w:webHidden/>
              </w:rPr>
              <w:fldChar w:fldCharType="end"/>
            </w:r>
          </w:hyperlink>
        </w:p>
        <w:p w14:paraId="794EC526" w14:textId="70ECD3EB"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60" w:history="1">
            <w:r w:rsidR="00FF6449" w:rsidRPr="00281052">
              <w:rPr>
                <w:rStyle w:val="Hyperlink"/>
                <w:noProof/>
              </w:rPr>
              <w:t>CHAPTER V CONCLUSION AND SUGGESTION</w:t>
            </w:r>
            <w:r w:rsidR="00FF6449">
              <w:rPr>
                <w:noProof/>
                <w:webHidden/>
              </w:rPr>
              <w:tab/>
            </w:r>
            <w:r w:rsidR="00FF6449">
              <w:rPr>
                <w:noProof/>
                <w:webHidden/>
              </w:rPr>
              <w:fldChar w:fldCharType="begin"/>
            </w:r>
            <w:r w:rsidR="00FF6449">
              <w:rPr>
                <w:noProof/>
                <w:webHidden/>
              </w:rPr>
              <w:instrText xml:space="preserve"> PAGEREF _Toc226807160 \h </w:instrText>
            </w:r>
            <w:r w:rsidR="00FF6449">
              <w:rPr>
                <w:noProof/>
                <w:webHidden/>
              </w:rPr>
            </w:r>
            <w:r w:rsidR="00FF6449">
              <w:rPr>
                <w:noProof/>
                <w:webHidden/>
              </w:rPr>
              <w:fldChar w:fldCharType="separate"/>
            </w:r>
            <w:r w:rsidR="00FF6449">
              <w:rPr>
                <w:noProof/>
                <w:webHidden/>
              </w:rPr>
              <w:t>67</w:t>
            </w:r>
            <w:r w:rsidR="00FF6449">
              <w:rPr>
                <w:noProof/>
                <w:webHidden/>
              </w:rPr>
              <w:fldChar w:fldCharType="end"/>
            </w:r>
          </w:hyperlink>
        </w:p>
        <w:p w14:paraId="5DEE3C1D" w14:textId="11CBC7B0"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61" w:history="1">
            <w:r w:rsidR="00FF6449" w:rsidRPr="00281052">
              <w:rPr>
                <w:rStyle w:val="Hyperlink"/>
                <w:noProof/>
              </w:rPr>
              <w:t>5.1</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Conclusion</w:t>
            </w:r>
            <w:r w:rsidR="00FF6449">
              <w:rPr>
                <w:noProof/>
                <w:webHidden/>
              </w:rPr>
              <w:tab/>
            </w:r>
            <w:r w:rsidR="00FF6449">
              <w:rPr>
                <w:noProof/>
                <w:webHidden/>
              </w:rPr>
              <w:fldChar w:fldCharType="begin"/>
            </w:r>
            <w:r w:rsidR="00FF6449">
              <w:rPr>
                <w:noProof/>
                <w:webHidden/>
              </w:rPr>
              <w:instrText xml:space="preserve"> PAGEREF _Toc226807161 \h </w:instrText>
            </w:r>
            <w:r w:rsidR="00FF6449">
              <w:rPr>
                <w:noProof/>
                <w:webHidden/>
              </w:rPr>
            </w:r>
            <w:r w:rsidR="00FF6449">
              <w:rPr>
                <w:noProof/>
                <w:webHidden/>
              </w:rPr>
              <w:fldChar w:fldCharType="separate"/>
            </w:r>
            <w:r w:rsidR="00FF6449">
              <w:rPr>
                <w:noProof/>
                <w:webHidden/>
              </w:rPr>
              <w:t>67</w:t>
            </w:r>
            <w:r w:rsidR="00FF6449">
              <w:rPr>
                <w:noProof/>
                <w:webHidden/>
              </w:rPr>
              <w:fldChar w:fldCharType="end"/>
            </w:r>
          </w:hyperlink>
        </w:p>
        <w:p w14:paraId="17850160" w14:textId="2A8928FB" w:rsidR="00FF6449" w:rsidRDefault="007B699D">
          <w:pPr>
            <w:pStyle w:val="TOC2"/>
            <w:tabs>
              <w:tab w:val="left" w:pos="960"/>
              <w:tab w:val="right" w:leader="dot" w:pos="8212"/>
            </w:tabs>
            <w:rPr>
              <w:rFonts w:asciiTheme="minorHAnsi" w:eastAsiaTheme="minorEastAsia" w:hAnsiTheme="minorHAnsi" w:cstheme="minorBidi"/>
              <w:noProof/>
              <w:kern w:val="2"/>
              <w:lang w:val="id-ID"/>
              <w14:ligatures w14:val="standardContextual"/>
            </w:rPr>
          </w:pPr>
          <w:hyperlink w:anchor="_Toc226807162" w:history="1">
            <w:r w:rsidR="00FF6449" w:rsidRPr="00281052">
              <w:rPr>
                <w:rStyle w:val="Hyperlink"/>
                <w:noProof/>
              </w:rPr>
              <w:t>5.2</w:t>
            </w:r>
            <w:r w:rsidR="00FF6449">
              <w:rPr>
                <w:rFonts w:asciiTheme="minorHAnsi" w:eastAsiaTheme="minorEastAsia" w:hAnsiTheme="minorHAnsi" w:cstheme="minorBidi"/>
                <w:noProof/>
                <w:kern w:val="2"/>
                <w:lang w:val="id-ID"/>
                <w14:ligatures w14:val="standardContextual"/>
              </w:rPr>
              <w:tab/>
            </w:r>
            <w:r w:rsidR="00FF6449" w:rsidRPr="00281052">
              <w:rPr>
                <w:rStyle w:val="Hyperlink"/>
                <w:noProof/>
              </w:rPr>
              <w:t>Suggestion</w:t>
            </w:r>
            <w:r w:rsidR="00FF6449">
              <w:rPr>
                <w:noProof/>
                <w:webHidden/>
              </w:rPr>
              <w:tab/>
            </w:r>
            <w:r w:rsidR="00FF6449">
              <w:rPr>
                <w:noProof/>
                <w:webHidden/>
              </w:rPr>
              <w:fldChar w:fldCharType="begin"/>
            </w:r>
            <w:r w:rsidR="00FF6449">
              <w:rPr>
                <w:noProof/>
                <w:webHidden/>
              </w:rPr>
              <w:instrText xml:space="preserve"> PAGEREF _Toc226807162 \h </w:instrText>
            </w:r>
            <w:r w:rsidR="00FF6449">
              <w:rPr>
                <w:noProof/>
                <w:webHidden/>
              </w:rPr>
            </w:r>
            <w:r w:rsidR="00FF6449">
              <w:rPr>
                <w:noProof/>
                <w:webHidden/>
              </w:rPr>
              <w:fldChar w:fldCharType="separate"/>
            </w:r>
            <w:r w:rsidR="00FF6449">
              <w:rPr>
                <w:noProof/>
                <w:webHidden/>
              </w:rPr>
              <w:t>68</w:t>
            </w:r>
            <w:r w:rsidR="00FF6449">
              <w:rPr>
                <w:noProof/>
                <w:webHidden/>
              </w:rPr>
              <w:fldChar w:fldCharType="end"/>
            </w:r>
          </w:hyperlink>
        </w:p>
        <w:p w14:paraId="6492755F" w14:textId="788D8EA3"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63" w:history="1">
            <w:r w:rsidR="00FF6449" w:rsidRPr="00281052">
              <w:rPr>
                <w:rStyle w:val="Hyperlink"/>
                <w:noProof/>
              </w:rPr>
              <w:t>REFERENCES</w:t>
            </w:r>
            <w:r w:rsidR="00FF6449">
              <w:rPr>
                <w:noProof/>
                <w:webHidden/>
              </w:rPr>
              <w:tab/>
            </w:r>
            <w:r w:rsidR="00FF6449">
              <w:rPr>
                <w:noProof/>
                <w:webHidden/>
              </w:rPr>
              <w:fldChar w:fldCharType="begin"/>
            </w:r>
            <w:r w:rsidR="00FF6449">
              <w:rPr>
                <w:noProof/>
                <w:webHidden/>
              </w:rPr>
              <w:instrText xml:space="preserve"> PAGEREF _Toc226807163 \h </w:instrText>
            </w:r>
            <w:r w:rsidR="00FF6449">
              <w:rPr>
                <w:noProof/>
                <w:webHidden/>
              </w:rPr>
            </w:r>
            <w:r w:rsidR="00FF6449">
              <w:rPr>
                <w:noProof/>
                <w:webHidden/>
              </w:rPr>
              <w:fldChar w:fldCharType="separate"/>
            </w:r>
            <w:r w:rsidR="00FF6449">
              <w:rPr>
                <w:noProof/>
                <w:webHidden/>
              </w:rPr>
              <w:t>70</w:t>
            </w:r>
            <w:r w:rsidR="00FF6449">
              <w:rPr>
                <w:noProof/>
                <w:webHidden/>
              </w:rPr>
              <w:fldChar w:fldCharType="end"/>
            </w:r>
          </w:hyperlink>
        </w:p>
        <w:p w14:paraId="61ADB1E0" w14:textId="1D90D7A4" w:rsidR="00FF6449" w:rsidRDefault="007B699D">
          <w:pPr>
            <w:pStyle w:val="TOC1"/>
            <w:rPr>
              <w:rFonts w:asciiTheme="minorHAnsi" w:eastAsiaTheme="minorEastAsia" w:hAnsiTheme="minorHAnsi" w:cstheme="minorBidi"/>
              <w:b w:val="0"/>
              <w:bCs w:val="0"/>
              <w:noProof/>
              <w:kern w:val="2"/>
              <w:lang w:val="id-ID"/>
              <w14:ligatures w14:val="standardContextual"/>
            </w:rPr>
          </w:pPr>
          <w:hyperlink w:anchor="_Toc226807164" w:history="1">
            <w:r w:rsidR="00FF6449" w:rsidRPr="00281052">
              <w:rPr>
                <w:rStyle w:val="Hyperlink"/>
                <w:noProof/>
              </w:rPr>
              <w:t>APPENDICES</w:t>
            </w:r>
            <w:r w:rsidR="00FF6449">
              <w:rPr>
                <w:noProof/>
                <w:webHidden/>
              </w:rPr>
              <w:tab/>
            </w:r>
            <w:r w:rsidR="00FF6449">
              <w:rPr>
                <w:noProof/>
                <w:webHidden/>
              </w:rPr>
              <w:fldChar w:fldCharType="begin"/>
            </w:r>
            <w:r w:rsidR="00FF6449">
              <w:rPr>
                <w:noProof/>
                <w:webHidden/>
              </w:rPr>
              <w:instrText xml:space="preserve"> PAGEREF _Toc226807164 \h </w:instrText>
            </w:r>
            <w:r w:rsidR="00FF6449">
              <w:rPr>
                <w:noProof/>
                <w:webHidden/>
              </w:rPr>
            </w:r>
            <w:r w:rsidR="00FF6449">
              <w:rPr>
                <w:noProof/>
                <w:webHidden/>
              </w:rPr>
              <w:fldChar w:fldCharType="separate"/>
            </w:r>
            <w:r w:rsidR="00FF6449">
              <w:rPr>
                <w:noProof/>
                <w:webHidden/>
              </w:rPr>
              <w:t>72</w:t>
            </w:r>
            <w:r w:rsidR="00FF6449">
              <w:rPr>
                <w:noProof/>
                <w:webHidden/>
              </w:rPr>
              <w:fldChar w:fldCharType="end"/>
            </w:r>
          </w:hyperlink>
        </w:p>
        <w:p w14:paraId="42F4FE7D" w14:textId="5F8DBB96" w:rsidR="0079358F" w:rsidRPr="006662E1" w:rsidRDefault="0079358F">
          <w:r w:rsidRPr="006662E1">
            <w:rPr>
              <w:b/>
              <w:bCs/>
            </w:rPr>
            <w:fldChar w:fldCharType="end"/>
          </w:r>
        </w:p>
      </w:sdtContent>
    </w:sdt>
    <w:p w14:paraId="000000C6" w14:textId="77777777" w:rsidR="00092CBC" w:rsidRPr="006662E1" w:rsidRDefault="00092CBC">
      <w:pPr>
        <w:tabs>
          <w:tab w:val="right" w:pos="8222"/>
        </w:tabs>
        <w:spacing w:after="0" w:line="240" w:lineRule="auto"/>
        <w:jc w:val="both"/>
      </w:pPr>
    </w:p>
    <w:p w14:paraId="000000C7" w14:textId="77777777" w:rsidR="00092CBC" w:rsidRPr="006662E1" w:rsidRDefault="009B01F0">
      <w:pPr>
        <w:spacing w:after="0" w:line="240" w:lineRule="auto"/>
        <w:sectPr w:rsidR="00092CBC" w:rsidRPr="006662E1" w:rsidSect="003D07CA">
          <w:footerReference w:type="default" r:id="rId22"/>
          <w:type w:val="continuous"/>
          <w:pgSz w:w="12191" w:h="16840"/>
          <w:pgMar w:top="2268" w:right="1701" w:bottom="1701" w:left="2268" w:header="720" w:footer="720" w:gutter="0"/>
          <w:pgNumType w:fmt="lowerRoman" w:start="9"/>
          <w:cols w:space="720"/>
        </w:sectPr>
      </w:pPr>
      <w:r w:rsidRPr="006662E1">
        <w:br w:type="page"/>
      </w:r>
    </w:p>
    <w:p w14:paraId="000000C8" w14:textId="77777777" w:rsidR="00092CBC" w:rsidRPr="006662E1" w:rsidRDefault="00092CBC">
      <w:pPr>
        <w:spacing w:after="0" w:line="240" w:lineRule="auto"/>
      </w:pPr>
    </w:p>
    <w:p w14:paraId="000000C9" w14:textId="1310ED7E" w:rsidR="00092CBC" w:rsidRPr="006662E1" w:rsidRDefault="00572FD7">
      <w:pPr>
        <w:pStyle w:val="Heading1"/>
      </w:pPr>
      <w:bookmarkStart w:id="12" w:name="_Toc226807119"/>
      <w:r>
        <w:t>L</w:t>
      </w:r>
      <w:r w:rsidR="009B01F0" w:rsidRPr="006662E1">
        <w:t>IST OF TABLES</w:t>
      </w:r>
      <w:bookmarkEnd w:id="12"/>
    </w:p>
    <w:p w14:paraId="000000CA" w14:textId="77777777" w:rsidR="00092CBC" w:rsidRPr="006662E1" w:rsidRDefault="00092CBC">
      <w:pPr>
        <w:spacing w:after="0"/>
      </w:pPr>
    </w:p>
    <w:p w14:paraId="000000CB" w14:textId="77777777" w:rsidR="00092CBC" w:rsidRPr="006662E1" w:rsidRDefault="009B01F0">
      <w:pPr>
        <w:spacing w:after="0"/>
        <w:rPr>
          <w:b/>
          <w:bCs/>
          <w:color w:val="FF0000"/>
        </w:rPr>
      </w:pPr>
      <w:r w:rsidRPr="006662E1">
        <w:rPr>
          <w:b/>
          <w:bCs/>
        </w:rPr>
        <w:t>Table</w:t>
      </w:r>
      <w:r w:rsidRPr="006662E1">
        <w:tab/>
      </w:r>
      <w:r w:rsidRPr="006662E1">
        <w:tab/>
      </w:r>
      <w:r w:rsidRPr="006662E1">
        <w:tab/>
      </w:r>
      <w:r w:rsidRPr="006662E1">
        <w:tab/>
      </w:r>
      <w:r w:rsidRPr="006662E1">
        <w:tab/>
      </w:r>
      <w:r w:rsidRPr="006662E1">
        <w:tab/>
      </w:r>
      <w:r w:rsidRPr="006662E1">
        <w:tab/>
      </w:r>
      <w:r w:rsidRPr="006662E1">
        <w:tab/>
      </w:r>
      <w:r w:rsidRPr="006662E1">
        <w:tab/>
      </w:r>
      <w:r w:rsidRPr="006662E1">
        <w:rPr>
          <w:b/>
          <w:bCs/>
          <w:color w:val="FF0000"/>
        </w:rPr>
        <w:t xml:space="preserve">    </w:t>
      </w:r>
      <w:r w:rsidRPr="006662E1">
        <w:tab/>
      </w:r>
      <w:r w:rsidRPr="006662E1">
        <w:rPr>
          <w:b/>
          <w:bCs/>
          <w:color w:val="FF0000"/>
        </w:rPr>
        <w:t xml:space="preserve">        </w:t>
      </w:r>
      <w:r w:rsidRPr="006662E1">
        <w:rPr>
          <w:b/>
          <w:bCs/>
        </w:rPr>
        <w:t>Page</w:t>
      </w:r>
    </w:p>
    <w:p w14:paraId="40DBD316" w14:textId="186E5D22" w:rsidR="003D07CA" w:rsidRPr="006662E1" w:rsidRDefault="003D07CA">
      <w:pPr>
        <w:pStyle w:val="TableofFigures"/>
        <w:tabs>
          <w:tab w:val="right" w:leader="dot" w:pos="8212"/>
        </w:tabs>
        <w:rPr>
          <w:rFonts w:asciiTheme="minorHAnsi" w:eastAsiaTheme="minorEastAsia" w:hAnsiTheme="minorHAnsi" w:cstheme="minorBidi"/>
          <w:kern w:val="2"/>
          <w14:ligatures w14:val="standardContextual"/>
        </w:rPr>
      </w:pPr>
      <w:r w:rsidRPr="006662E1">
        <w:rPr>
          <w:b/>
          <w:bCs/>
          <w:sz w:val="28"/>
          <w:szCs w:val="28"/>
        </w:rPr>
        <w:fldChar w:fldCharType="begin"/>
      </w:r>
      <w:r w:rsidRPr="006662E1">
        <w:rPr>
          <w:b/>
          <w:bCs/>
          <w:sz w:val="28"/>
          <w:szCs w:val="28"/>
        </w:rPr>
        <w:instrText xml:space="preserve"> TOC \h \z \c "Tabel 1." </w:instrText>
      </w:r>
      <w:r w:rsidRPr="006662E1">
        <w:rPr>
          <w:b/>
          <w:bCs/>
          <w:sz w:val="28"/>
          <w:szCs w:val="28"/>
        </w:rPr>
        <w:fldChar w:fldCharType="separate"/>
      </w:r>
      <w:hyperlink w:anchor="_Toc226730320" w:history="1">
        <w:r w:rsidRPr="006662E1">
          <w:rPr>
            <w:rStyle w:val="Hyperlink"/>
          </w:rPr>
          <w:t>Tab</w:t>
        </w:r>
        <w:r w:rsidR="00D104D4">
          <w:rPr>
            <w:rStyle w:val="Hyperlink"/>
          </w:rPr>
          <w:t>le</w:t>
        </w:r>
        <w:r w:rsidRPr="006662E1">
          <w:rPr>
            <w:rStyle w:val="Hyperlink"/>
          </w:rPr>
          <w:t xml:space="preserve"> 1. 1 CDA Fairclough Model</w:t>
        </w:r>
        <w:r w:rsidRPr="006662E1">
          <w:rPr>
            <w:webHidden/>
          </w:rPr>
          <w:tab/>
        </w:r>
        <w:r w:rsidRPr="006662E1">
          <w:rPr>
            <w:webHidden/>
          </w:rPr>
          <w:fldChar w:fldCharType="begin"/>
        </w:r>
        <w:r w:rsidRPr="006662E1">
          <w:rPr>
            <w:webHidden/>
          </w:rPr>
          <w:instrText xml:space="preserve"> PAGEREF _Toc226730320 \h </w:instrText>
        </w:r>
        <w:r w:rsidRPr="006662E1">
          <w:rPr>
            <w:webHidden/>
          </w:rPr>
        </w:r>
        <w:r w:rsidRPr="006662E1">
          <w:rPr>
            <w:webHidden/>
          </w:rPr>
          <w:fldChar w:fldCharType="separate"/>
        </w:r>
        <w:r w:rsidRPr="006662E1">
          <w:rPr>
            <w:webHidden/>
          </w:rPr>
          <w:t>5</w:t>
        </w:r>
        <w:r w:rsidRPr="006662E1">
          <w:rPr>
            <w:webHidden/>
          </w:rPr>
          <w:fldChar w:fldCharType="end"/>
        </w:r>
      </w:hyperlink>
    </w:p>
    <w:p w14:paraId="23030239" w14:textId="77777777" w:rsidR="003D07CA" w:rsidRPr="006662E1" w:rsidRDefault="003D07CA" w:rsidP="003D07CA">
      <w:pPr>
        <w:keepNext/>
        <w:keepLines/>
        <w:spacing w:after="0" w:line="480" w:lineRule="auto"/>
      </w:pPr>
      <w:r w:rsidRPr="006662E1">
        <w:rPr>
          <w:b/>
          <w:bCs/>
          <w:sz w:val="28"/>
          <w:szCs w:val="28"/>
        </w:rPr>
        <w:fldChar w:fldCharType="end"/>
      </w:r>
      <w:r w:rsidRPr="006662E1">
        <w:rPr>
          <w:b/>
          <w:bCs/>
          <w:sz w:val="28"/>
          <w:szCs w:val="28"/>
        </w:rPr>
        <w:fldChar w:fldCharType="begin"/>
      </w:r>
      <w:r w:rsidRPr="006662E1">
        <w:rPr>
          <w:b/>
          <w:bCs/>
          <w:sz w:val="28"/>
          <w:szCs w:val="28"/>
        </w:rPr>
        <w:instrText xml:space="preserve"> TOC \h \z \c "Tabel 4." </w:instrText>
      </w:r>
      <w:r w:rsidRPr="006662E1">
        <w:rPr>
          <w:b/>
          <w:bCs/>
          <w:sz w:val="28"/>
          <w:szCs w:val="28"/>
        </w:rPr>
        <w:fldChar w:fldCharType="separate"/>
      </w:r>
    </w:p>
    <w:p w14:paraId="45791661" w14:textId="7A80304F" w:rsidR="003D07CA" w:rsidRPr="006662E1" w:rsidRDefault="007B699D">
      <w:pPr>
        <w:pStyle w:val="TableofFigures"/>
        <w:tabs>
          <w:tab w:val="right" w:leader="dot" w:pos="8212"/>
        </w:tabs>
        <w:rPr>
          <w:rFonts w:asciiTheme="minorHAnsi" w:eastAsiaTheme="minorEastAsia" w:hAnsiTheme="minorHAnsi" w:cstheme="minorBidi"/>
          <w:kern w:val="2"/>
          <w14:ligatures w14:val="standardContextual"/>
        </w:rPr>
      </w:pPr>
      <w:hyperlink w:anchor="_Toc226730328" w:history="1">
        <w:r w:rsidR="003D07CA" w:rsidRPr="006662E1">
          <w:rPr>
            <w:rStyle w:val="Hyperlink"/>
          </w:rPr>
          <w:t>Tab</w:t>
        </w:r>
        <w:r w:rsidR="00D104D4">
          <w:rPr>
            <w:rStyle w:val="Hyperlink"/>
          </w:rPr>
          <w:t>le</w:t>
        </w:r>
        <w:r w:rsidR="003D07CA" w:rsidRPr="006662E1">
          <w:rPr>
            <w:rStyle w:val="Hyperlink"/>
          </w:rPr>
          <w:t xml:space="preserve"> 4. 1 Key of Dominant  Strategy</w:t>
        </w:r>
        <w:r w:rsidR="003D07CA" w:rsidRPr="006662E1">
          <w:rPr>
            <w:webHidden/>
          </w:rPr>
          <w:tab/>
        </w:r>
        <w:r w:rsidR="003D07CA" w:rsidRPr="006662E1">
          <w:rPr>
            <w:webHidden/>
          </w:rPr>
          <w:fldChar w:fldCharType="begin"/>
        </w:r>
        <w:r w:rsidR="003D07CA" w:rsidRPr="006662E1">
          <w:rPr>
            <w:webHidden/>
          </w:rPr>
          <w:instrText xml:space="preserve"> PAGEREF _Toc226730328 \h </w:instrText>
        </w:r>
        <w:r w:rsidR="003D07CA" w:rsidRPr="006662E1">
          <w:rPr>
            <w:webHidden/>
          </w:rPr>
        </w:r>
        <w:r w:rsidR="003D07CA" w:rsidRPr="006662E1">
          <w:rPr>
            <w:webHidden/>
          </w:rPr>
          <w:fldChar w:fldCharType="separate"/>
        </w:r>
        <w:r w:rsidR="003D07CA" w:rsidRPr="006662E1">
          <w:rPr>
            <w:webHidden/>
          </w:rPr>
          <w:t>38</w:t>
        </w:r>
        <w:r w:rsidR="003D07CA" w:rsidRPr="006662E1">
          <w:rPr>
            <w:webHidden/>
          </w:rPr>
          <w:fldChar w:fldCharType="end"/>
        </w:r>
      </w:hyperlink>
    </w:p>
    <w:p w14:paraId="492B4C2E" w14:textId="77777777" w:rsidR="003D07CA" w:rsidRPr="006662E1" w:rsidRDefault="003D07CA" w:rsidP="003D07CA">
      <w:pPr>
        <w:keepNext/>
        <w:keepLines/>
        <w:spacing w:after="0" w:line="480" w:lineRule="auto"/>
      </w:pPr>
      <w:r w:rsidRPr="006662E1">
        <w:rPr>
          <w:b/>
          <w:bCs/>
          <w:sz w:val="28"/>
          <w:szCs w:val="28"/>
        </w:rPr>
        <w:fldChar w:fldCharType="end"/>
      </w:r>
      <w:r w:rsidRPr="006662E1">
        <w:rPr>
          <w:b/>
          <w:bCs/>
          <w:sz w:val="28"/>
          <w:szCs w:val="28"/>
        </w:rPr>
        <w:fldChar w:fldCharType="begin"/>
      </w:r>
      <w:r w:rsidRPr="006662E1">
        <w:rPr>
          <w:b/>
          <w:bCs/>
          <w:sz w:val="28"/>
          <w:szCs w:val="28"/>
        </w:rPr>
        <w:instrText xml:space="preserve"> TOC \h \z \c "Tabel 4.2.1." </w:instrText>
      </w:r>
      <w:r w:rsidRPr="006662E1">
        <w:rPr>
          <w:b/>
          <w:bCs/>
          <w:sz w:val="28"/>
          <w:szCs w:val="28"/>
        </w:rPr>
        <w:fldChar w:fldCharType="separate"/>
      </w:r>
    </w:p>
    <w:p w14:paraId="1D166C3D" w14:textId="100E84EE" w:rsidR="003D07CA" w:rsidRPr="006662E1" w:rsidRDefault="007B699D">
      <w:pPr>
        <w:pStyle w:val="TableofFigures"/>
        <w:tabs>
          <w:tab w:val="right" w:leader="dot" w:pos="8212"/>
        </w:tabs>
        <w:rPr>
          <w:rFonts w:asciiTheme="minorHAnsi" w:eastAsiaTheme="minorEastAsia" w:hAnsiTheme="minorHAnsi" w:cstheme="minorBidi"/>
          <w:kern w:val="2"/>
          <w14:ligatures w14:val="standardContextual"/>
        </w:rPr>
      </w:pPr>
      <w:hyperlink w:anchor="_Toc226730352" w:history="1">
        <w:r w:rsidR="003D07CA" w:rsidRPr="006662E1">
          <w:rPr>
            <w:rStyle w:val="Hyperlink"/>
          </w:rPr>
          <w:t>Tab</w:t>
        </w:r>
        <w:r w:rsidR="00D104D4">
          <w:rPr>
            <w:rStyle w:val="Hyperlink"/>
          </w:rPr>
          <w:t>le</w:t>
        </w:r>
        <w:r w:rsidR="003D07CA" w:rsidRPr="006662E1">
          <w:rPr>
            <w:rStyle w:val="Hyperlink"/>
          </w:rPr>
          <w:t xml:space="preserve"> 4.2.1. 6 Synthesis of Discursive Practice</w:t>
        </w:r>
        <w:r w:rsidR="003D07CA" w:rsidRPr="006662E1">
          <w:rPr>
            <w:webHidden/>
          </w:rPr>
          <w:tab/>
        </w:r>
        <w:r w:rsidR="003D07CA" w:rsidRPr="006662E1">
          <w:rPr>
            <w:webHidden/>
          </w:rPr>
          <w:fldChar w:fldCharType="begin"/>
        </w:r>
        <w:r w:rsidR="003D07CA" w:rsidRPr="006662E1">
          <w:rPr>
            <w:webHidden/>
          </w:rPr>
          <w:instrText xml:space="preserve"> PAGEREF _Toc226730352 \h </w:instrText>
        </w:r>
        <w:r w:rsidR="003D07CA" w:rsidRPr="006662E1">
          <w:rPr>
            <w:webHidden/>
          </w:rPr>
        </w:r>
        <w:r w:rsidR="003D07CA" w:rsidRPr="006662E1">
          <w:rPr>
            <w:webHidden/>
          </w:rPr>
          <w:fldChar w:fldCharType="separate"/>
        </w:r>
        <w:r w:rsidR="003D07CA" w:rsidRPr="006662E1">
          <w:rPr>
            <w:webHidden/>
          </w:rPr>
          <w:t>60</w:t>
        </w:r>
        <w:r w:rsidR="003D07CA" w:rsidRPr="006662E1">
          <w:rPr>
            <w:webHidden/>
          </w:rPr>
          <w:fldChar w:fldCharType="end"/>
        </w:r>
      </w:hyperlink>
    </w:p>
    <w:p w14:paraId="000000D9" w14:textId="02D53A54" w:rsidR="00092CBC" w:rsidRPr="006662E1" w:rsidRDefault="003D07CA" w:rsidP="003D07CA">
      <w:pPr>
        <w:keepNext/>
        <w:keepLines/>
        <w:spacing w:after="0" w:line="480" w:lineRule="auto"/>
        <w:rPr>
          <w:b/>
          <w:bCs/>
          <w:sz w:val="28"/>
          <w:szCs w:val="28"/>
        </w:rPr>
      </w:pPr>
      <w:r w:rsidRPr="006662E1">
        <w:rPr>
          <w:b/>
          <w:bCs/>
          <w:sz w:val="28"/>
          <w:szCs w:val="28"/>
        </w:rPr>
        <w:fldChar w:fldCharType="end"/>
      </w:r>
    </w:p>
    <w:p w14:paraId="000000DA" w14:textId="77777777" w:rsidR="00092CBC" w:rsidRPr="006662E1" w:rsidRDefault="00092CBC">
      <w:pPr>
        <w:keepNext/>
        <w:keepLines/>
        <w:spacing w:after="0" w:line="480" w:lineRule="auto"/>
        <w:jc w:val="center"/>
        <w:rPr>
          <w:b/>
          <w:bCs/>
          <w:sz w:val="28"/>
          <w:szCs w:val="28"/>
        </w:rPr>
      </w:pPr>
    </w:p>
    <w:p w14:paraId="000000DB" w14:textId="77777777" w:rsidR="00092CBC" w:rsidRPr="006662E1" w:rsidRDefault="00092CBC">
      <w:pPr>
        <w:keepNext/>
        <w:keepLines/>
        <w:spacing w:after="0" w:line="480" w:lineRule="auto"/>
        <w:jc w:val="center"/>
        <w:rPr>
          <w:b/>
          <w:bCs/>
          <w:sz w:val="28"/>
          <w:szCs w:val="28"/>
        </w:rPr>
      </w:pPr>
    </w:p>
    <w:p w14:paraId="000000DC" w14:textId="77777777" w:rsidR="00092CBC" w:rsidRPr="006662E1" w:rsidRDefault="00092CBC">
      <w:pPr>
        <w:keepNext/>
        <w:keepLines/>
        <w:spacing w:after="0" w:line="480" w:lineRule="auto"/>
        <w:jc w:val="center"/>
        <w:rPr>
          <w:b/>
          <w:bCs/>
          <w:sz w:val="28"/>
          <w:szCs w:val="28"/>
        </w:rPr>
      </w:pPr>
    </w:p>
    <w:p w14:paraId="000000DD" w14:textId="77777777" w:rsidR="00092CBC" w:rsidRPr="006662E1" w:rsidRDefault="00092CBC">
      <w:pPr>
        <w:keepNext/>
        <w:keepLines/>
        <w:spacing w:after="0" w:line="480" w:lineRule="auto"/>
        <w:jc w:val="center"/>
        <w:rPr>
          <w:b/>
          <w:bCs/>
          <w:sz w:val="28"/>
          <w:szCs w:val="28"/>
        </w:rPr>
      </w:pPr>
    </w:p>
    <w:p w14:paraId="000000DE" w14:textId="77777777" w:rsidR="00092CBC" w:rsidRPr="006662E1" w:rsidRDefault="00092CBC">
      <w:pPr>
        <w:keepNext/>
        <w:keepLines/>
        <w:spacing w:after="0" w:line="480" w:lineRule="auto"/>
        <w:jc w:val="center"/>
        <w:rPr>
          <w:b/>
          <w:bCs/>
          <w:sz w:val="28"/>
          <w:szCs w:val="28"/>
        </w:rPr>
      </w:pPr>
    </w:p>
    <w:p w14:paraId="000000DF" w14:textId="77777777" w:rsidR="00092CBC" w:rsidRPr="006662E1" w:rsidRDefault="00092CBC">
      <w:pPr>
        <w:keepNext/>
        <w:keepLines/>
        <w:spacing w:after="0" w:line="480" w:lineRule="auto"/>
        <w:jc w:val="center"/>
        <w:rPr>
          <w:b/>
          <w:bCs/>
          <w:sz w:val="28"/>
          <w:szCs w:val="28"/>
        </w:rPr>
      </w:pPr>
    </w:p>
    <w:p w14:paraId="000000E0" w14:textId="77777777" w:rsidR="00092CBC" w:rsidRPr="006662E1" w:rsidRDefault="00092CBC">
      <w:pPr>
        <w:keepNext/>
        <w:keepLines/>
        <w:spacing w:after="0" w:line="480" w:lineRule="auto"/>
        <w:jc w:val="center"/>
        <w:rPr>
          <w:b/>
          <w:bCs/>
          <w:sz w:val="28"/>
          <w:szCs w:val="28"/>
        </w:rPr>
      </w:pPr>
    </w:p>
    <w:p w14:paraId="000000E1" w14:textId="77777777" w:rsidR="00092CBC" w:rsidRPr="006662E1" w:rsidRDefault="00092CBC">
      <w:pPr>
        <w:keepNext/>
        <w:keepLines/>
        <w:spacing w:after="0" w:line="480" w:lineRule="auto"/>
        <w:jc w:val="center"/>
        <w:rPr>
          <w:b/>
          <w:bCs/>
          <w:sz w:val="28"/>
          <w:szCs w:val="28"/>
        </w:rPr>
        <w:sectPr w:rsidR="00092CBC" w:rsidRPr="006662E1" w:rsidSect="003D07CA">
          <w:footerReference w:type="default" r:id="rId23"/>
          <w:type w:val="continuous"/>
          <w:pgSz w:w="12191" w:h="16840"/>
          <w:pgMar w:top="2268" w:right="1701" w:bottom="1701" w:left="2268" w:header="720" w:footer="720" w:gutter="0"/>
          <w:pgNumType w:fmt="lowerRoman" w:start="10"/>
          <w:cols w:space="720"/>
        </w:sectPr>
      </w:pPr>
    </w:p>
    <w:p w14:paraId="000000E2" w14:textId="77777777" w:rsidR="00092CBC" w:rsidRPr="006662E1" w:rsidRDefault="00092CBC">
      <w:pPr>
        <w:keepNext/>
        <w:keepLines/>
        <w:spacing w:after="0" w:line="480" w:lineRule="auto"/>
        <w:jc w:val="center"/>
        <w:rPr>
          <w:b/>
          <w:bCs/>
          <w:sz w:val="28"/>
          <w:szCs w:val="28"/>
        </w:rPr>
      </w:pPr>
    </w:p>
    <w:p w14:paraId="000000E3" w14:textId="77777777" w:rsidR="00092CBC" w:rsidRPr="006662E1" w:rsidRDefault="00092CBC">
      <w:pPr>
        <w:keepNext/>
        <w:keepLines/>
        <w:spacing w:after="0" w:line="480" w:lineRule="auto"/>
        <w:jc w:val="center"/>
        <w:rPr>
          <w:b/>
          <w:bCs/>
          <w:sz w:val="28"/>
          <w:szCs w:val="28"/>
        </w:rPr>
      </w:pPr>
    </w:p>
    <w:p w14:paraId="000000E4" w14:textId="77777777" w:rsidR="00092CBC" w:rsidRPr="006662E1" w:rsidRDefault="00092CBC">
      <w:pPr>
        <w:keepNext/>
        <w:keepLines/>
        <w:spacing w:after="0" w:line="480" w:lineRule="auto"/>
        <w:jc w:val="center"/>
        <w:rPr>
          <w:b/>
          <w:bCs/>
          <w:sz w:val="28"/>
          <w:szCs w:val="28"/>
        </w:rPr>
      </w:pPr>
    </w:p>
    <w:p w14:paraId="000000E5" w14:textId="77777777" w:rsidR="00092CBC" w:rsidRPr="006662E1" w:rsidRDefault="00092CBC">
      <w:pPr>
        <w:keepNext/>
        <w:keepLines/>
        <w:spacing w:after="0" w:line="480" w:lineRule="auto"/>
        <w:jc w:val="center"/>
        <w:rPr>
          <w:b/>
          <w:bCs/>
          <w:sz w:val="28"/>
          <w:szCs w:val="28"/>
        </w:rPr>
      </w:pPr>
    </w:p>
    <w:p w14:paraId="000000E6" w14:textId="77777777" w:rsidR="00092CBC" w:rsidRPr="006662E1" w:rsidRDefault="00092CBC">
      <w:pPr>
        <w:spacing w:after="0"/>
      </w:pPr>
    </w:p>
    <w:p w14:paraId="000000E7" w14:textId="77777777" w:rsidR="00092CBC" w:rsidRPr="006662E1" w:rsidRDefault="00092CBC">
      <w:pPr>
        <w:spacing w:after="0"/>
      </w:pPr>
    </w:p>
    <w:p w14:paraId="000000E8" w14:textId="77777777" w:rsidR="00092CBC" w:rsidRPr="006662E1" w:rsidRDefault="00092CBC">
      <w:pPr>
        <w:spacing w:after="0"/>
      </w:pPr>
    </w:p>
    <w:p w14:paraId="000000E9" w14:textId="77777777" w:rsidR="00092CBC" w:rsidRPr="006662E1" w:rsidRDefault="00092CBC">
      <w:pPr>
        <w:spacing w:after="0"/>
      </w:pPr>
    </w:p>
    <w:p w14:paraId="11BDEDFC" w14:textId="77777777" w:rsidR="003D07CA" w:rsidRPr="006662E1" w:rsidRDefault="009B01F0" w:rsidP="0095251D">
      <w:r w:rsidRPr="006662E1">
        <w:t xml:space="preserve">     </w:t>
      </w:r>
    </w:p>
    <w:p w14:paraId="74C2F53A" w14:textId="77777777" w:rsidR="003D07CA" w:rsidRPr="006662E1" w:rsidRDefault="003D07CA" w:rsidP="0095251D"/>
    <w:bookmarkStart w:id="13" w:name="_Toc226807120"/>
    <w:p w14:paraId="000000EA" w14:textId="3E5F9AD0" w:rsidR="00092CBC" w:rsidRPr="006662E1" w:rsidRDefault="007B699D">
      <w:pPr>
        <w:pStyle w:val="Heading1"/>
      </w:pPr>
      <w:sdt>
        <w:sdtPr>
          <w:tag w:val="goog_rdk_5"/>
          <w:id w:val="-649560078"/>
        </w:sdtPr>
        <w:sdtEndPr/>
        <w:sdtContent/>
      </w:sdt>
      <w:r w:rsidR="009B01F0" w:rsidRPr="006662E1">
        <w:t>LIST OF FIGURES</w:t>
      </w:r>
      <w:bookmarkEnd w:id="13"/>
    </w:p>
    <w:p w14:paraId="000000EB" w14:textId="77777777" w:rsidR="00092CBC" w:rsidRPr="006662E1" w:rsidRDefault="00092CBC">
      <w:pPr>
        <w:spacing w:after="0"/>
        <w:rPr>
          <w:b/>
          <w:bCs/>
        </w:rPr>
      </w:pPr>
    </w:p>
    <w:p w14:paraId="44AB6D5D" w14:textId="5AEB43FC" w:rsidR="00092CBC" w:rsidRPr="006662E1" w:rsidRDefault="009B01F0" w:rsidP="00E86486">
      <w:pPr>
        <w:spacing w:after="0"/>
        <w:rPr>
          <w:b/>
          <w:bCs/>
          <w:color w:val="FF0000"/>
        </w:rPr>
      </w:pPr>
      <w:r w:rsidRPr="006662E1">
        <w:rPr>
          <w:b/>
          <w:bCs/>
        </w:rPr>
        <w:t>Figures</w:t>
      </w:r>
      <w:r w:rsidRPr="006662E1">
        <w:tab/>
      </w:r>
      <w:r w:rsidRPr="006662E1">
        <w:tab/>
      </w:r>
      <w:r w:rsidRPr="006662E1">
        <w:tab/>
      </w:r>
      <w:r w:rsidRPr="006662E1">
        <w:tab/>
      </w:r>
      <w:r w:rsidRPr="006662E1">
        <w:tab/>
      </w:r>
      <w:r w:rsidRPr="006662E1">
        <w:tab/>
      </w:r>
      <w:r w:rsidRPr="006662E1">
        <w:tab/>
      </w:r>
      <w:r w:rsidRPr="006662E1">
        <w:tab/>
      </w:r>
      <w:r w:rsidRPr="006662E1">
        <w:rPr>
          <w:b/>
          <w:bCs/>
          <w:color w:val="FF0000"/>
        </w:rPr>
        <w:t xml:space="preserve">    </w:t>
      </w:r>
      <w:r w:rsidRPr="006662E1">
        <w:tab/>
      </w:r>
      <w:r w:rsidRPr="006662E1">
        <w:rPr>
          <w:b/>
          <w:bCs/>
          <w:color w:val="FF0000"/>
        </w:rPr>
        <w:t xml:space="preserve">        </w:t>
      </w:r>
      <w:r w:rsidRPr="006662E1">
        <w:rPr>
          <w:b/>
          <w:bCs/>
        </w:rPr>
        <w:t>Page</w:t>
      </w:r>
    </w:p>
    <w:p w14:paraId="68975DC6" w14:textId="122E74EB" w:rsidR="003D07CA" w:rsidRPr="006662E1" w:rsidRDefault="003D07CA">
      <w:pPr>
        <w:pStyle w:val="TableofFigures"/>
        <w:tabs>
          <w:tab w:val="right" w:leader="dot" w:pos="8212"/>
        </w:tabs>
        <w:rPr>
          <w:rFonts w:asciiTheme="minorHAnsi" w:eastAsiaTheme="minorEastAsia" w:hAnsiTheme="minorHAnsi" w:cstheme="minorBidi"/>
          <w:kern w:val="2"/>
          <w14:ligatures w14:val="standardContextual"/>
        </w:rPr>
      </w:pPr>
      <w:r w:rsidRPr="006662E1">
        <w:rPr>
          <w:b/>
          <w:bCs/>
          <w:sz w:val="28"/>
          <w:szCs w:val="28"/>
        </w:rPr>
        <w:fldChar w:fldCharType="begin"/>
      </w:r>
      <w:r w:rsidRPr="006662E1">
        <w:rPr>
          <w:b/>
          <w:bCs/>
          <w:sz w:val="28"/>
          <w:szCs w:val="28"/>
        </w:rPr>
        <w:instrText xml:space="preserve"> TOC \h \z \c "Figure 2." </w:instrText>
      </w:r>
      <w:r w:rsidRPr="006662E1">
        <w:rPr>
          <w:b/>
          <w:bCs/>
          <w:sz w:val="28"/>
          <w:szCs w:val="28"/>
        </w:rPr>
        <w:fldChar w:fldCharType="separate"/>
      </w:r>
      <w:hyperlink w:anchor="_Toc226730416" w:history="1">
        <w:r w:rsidRPr="006662E1">
          <w:rPr>
            <w:rStyle w:val="Hyperlink"/>
          </w:rPr>
          <w:t>Figure 2. 6  Theoretical Framework</w:t>
        </w:r>
        <w:r w:rsidRPr="006662E1">
          <w:rPr>
            <w:webHidden/>
          </w:rPr>
          <w:tab/>
        </w:r>
        <w:r w:rsidRPr="006662E1">
          <w:rPr>
            <w:webHidden/>
          </w:rPr>
          <w:fldChar w:fldCharType="begin"/>
        </w:r>
        <w:r w:rsidRPr="006662E1">
          <w:rPr>
            <w:webHidden/>
          </w:rPr>
          <w:instrText xml:space="preserve"> PAGEREF _Toc226730416 \h </w:instrText>
        </w:r>
        <w:r w:rsidRPr="006662E1">
          <w:rPr>
            <w:webHidden/>
          </w:rPr>
        </w:r>
        <w:r w:rsidRPr="006662E1">
          <w:rPr>
            <w:webHidden/>
          </w:rPr>
          <w:fldChar w:fldCharType="separate"/>
        </w:r>
        <w:r w:rsidRPr="006662E1">
          <w:rPr>
            <w:webHidden/>
          </w:rPr>
          <w:t>30</w:t>
        </w:r>
        <w:r w:rsidRPr="006662E1">
          <w:rPr>
            <w:webHidden/>
          </w:rPr>
          <w:fldChar w:fldCharType="end"/>
        </w:r>
      </w:hyperlink>
    </w:p>
    <w:p w14:paraId="000000F9" w14:textId="11F566D3" w:rsidR="003D07CA" w:rsidRPr="006662E1" w:rsidRDefault="003D07CA" w:rsidP="003D07CA">
      <w:pPr>
        <w:keepNext/>
        <w:keepLines/>
        <w:spacing w:after="0" w:line="480" w:lineRule="auto"/>
        <w:rPr>
          <w:b/>
          <w:bCs/>
          <w:sz w:val="28"/>
          <w:szCs w:val="28"/>
        </w:rPr>
        <w:sectPr w:rsidR="003D07CA" w:rsidRPr="006662E1" w:rsidSect="003D07CA">
          <w:footerReference w:type="default" r:id="rId24"/>
          <w:type w:val="continuous"/>
          <w:pgSz w:w="12191" w:h="16840"/>
          <w:pgMar w:top="2268" w:right="1701" w:bottom="1701" w:left="2268" w:header="720" w:footer="720" w:gutter="0"/>
          <w:pgNumType w:fmt="lowerRoman" w:start="11"/>
          <w:cols w:space="720"/>
        </w:sectPr>
      </w:pPr>
      <w:r w:rsidRPr="006662E1">
        <w:rPr>
          <w:b/>
          <w:bCs/>
          <w:sz w:val="28"/>
          <w:szCs w:val="28"/>
        </w:rPr>
        <w:fldChar w:fldCharType="end"/>
      </w:r>
    </w:p>
    <w:p w14:paraId="000000FB" w14:textId="77777777" w:rsidR="00092CBC" w:rsidRPr="006662E1" w:rsidRDefault="00092CBC">
      <w:pPr>
        <w:keepNext/>
        <w:keepLines/>
        <w:spacing w:after="0" w:line="480" w:lineRule="auto"/>
        <w:jc w:val="center"/>
        <w:rPr>
          <w:b/>
          <w:bCs/>
          <w:sz w:val="28"/>
          <w:szCs w:val="28"/>
        </w:rPr>
      </w:pPr>
    </w:p>
    <w:p w14:paraId="000000FC" w14:textId="77777777" w:rsidR="00092CBC" w:rsidRPr="006662E1" w:rsidRDefault="00092CBC">
      <w:pPr>
        <w:keepNext/>
        <w:keepLines/>
        <w:spacing w:after="0" w:line="480" w:lineRule="auto"/>
        <w:jc w:val="center"/>
        <w:rPr>
          <w:b/>
          <w:bCs/>
          <w:sz w:val="28"/>
          <w:szCs w:val="28"/>
        </w:rPr>
      </w:pPr>
    </w:p>
    <w:p w14:paraId="000000FD" w14:textId="77777777" w:rsidR="00092CBC" w:rsidRPr="006662E1" w:rsidRDefault="00092CBC">
      <w:pPr>
        <w:keepNext/>
        <w:keepLines/>
        <w:spacing w:after="0" w:line="480" w:lineRule="auto"/>
        <w:jc w:val="center"/>
        <w:rPr>
          <w:b/>
          <w:bCs/>
          <w:sz w:val="28"/>
          <w:szCs w:val="28"/>
        </w:rPr>
      </w:pPr>
    </w:p>
    <w:p w14:paraId="000000FE" w14:textId="77777777" w:rsidR="00092CBC" w:rsidRPr="006662E1" w:rsidRDefault="00092CBC">
      <w:pPr>
        <w:keepNext/>
        <w:keepLines/>
        <w:spacing w:after="0" w:line="480" w:lineRule="auto"/>
        <w:jc w:val="center"/>
        <w:rPr>
          <w:b/>
          <w:bCs/>
          <w:sz w:val="28"/>
          <w:szCs w:val="28"/>
        </w:rPr>
      </w:pPr>
    </w:p>
    <w:p w14:paraId="000000FF" w14:textId="77777777" w:rsidR="00092CBC" w:rsidRPr="006662E1" w:rsidRDefault="00092CBC">
      <w:pPr>
        <w:keepNext/>
        <w:keepLines/>
        <w:spacing w:after="0" w:line="480" w:lineRule="auto"/>
        <w:jc w:val="center"/>
        <w:rPr>
          <w:b/>
          <w:bCs/>
          <w:sz w:val="28"/>
          <w:szCs w:val="28"/>
        </w:rPr>
      </w:pPr>
    </w:p>
    <w:p w14:paraId="00000100" w14:textId="77777777" w:rsidR="00092CBC" w:rsidRPr="006662E1" w:rsidRDefault="00092CBC">
      <w:pPr>
        <w:keepNext/>
        <w:keepLines/>
        <w:spacing w:after="0" w:line="480" w:lineRule="auto"/>
        <w:jc w:val="center"/>
        <w:rPr>
          <w:b/>
          <w:bCs/>
          <w:sz w:val="28"/>
          <w:szCs w:val="28"/>
        </w:rPr>
      </w:pPr>
    </w:p>
    <w:p w14:paraId="00000101" w14:textId="77777777" w:rsidR="00092CBC" w:rsidRPr="006662E1" w:rsidRDefault="00092CBC">
      <w:pPr>
        <w:keepNext/>
        <w:keepLines/>
        <w:spacing w:after="0" w:line="480" w:lineRule="auto"/>
        <w:jc w:val="center"/>
        <w:rPr>
          <w:b/>
          <w:bCs/>
          <w:sz w:val="28"/>
          <w:szCs w:val="28"/>
        </w:rPr>
      </w:pPr>
    </w:p>
    <w:p w14:paraId="00000102" w14:textId="77777777" w:rsidR="00092CBC" w:rsidRPr="006662E1" w:rsidRDefault="00092CBC">
      <w:pPr>
        <w:keepNext/>
        <w:keepLines/>
        <w:spacing w:after="0" w:line="480" w:lineRule="auto"/>
        <w:jc w:val="center"/>
        <w:rPr>
          <w:b/>
          <w:bCs/>
          <w:sz w:val="28"/>
          <w:szCs w:val="28"/>
        </w:rPr>
      </w:pPr>
    </w:p>
    <w:p w14:paraId="00000103" w14:textId="77777777" w:rsidR="00092CBC" w:rsidRPr="006662E1" w:rsidRDefault="00092CBC">
      <w:pPr>
        <w:keepNext/>
        <w:spacing w:after="0" w:line="480" w:lineRule="auto"/>
        <w:jc w:val="center"/>
        <w:rPr>
          <w:b/>
          <w:bCs/>
          <w:sz w:val="28"/>
          <w:szCs w:val="28"/>
        </w:rPr>
      </w:pPr>
    </w:p>
    <w:p w14:paraId="00000104" w14:textId="77777777" w:rsidR="00092CBC" w:rsidRPr="006662E1" w:rsidRDefault="00092CBC">
      <w:pPr>
        <w:keepNext/>
        <w:spacing w:after="0" w:line="480" w:lineRule="auto"/>
        <w:jc w:val="center"/>
        <w:rPr>
          <w:b/>
          <w:bCs/>
          <w:sz w:val="28"/>
          <w:szCs w:val="28"/>
        </w:rPr>
      </w:pPr>
    </w:p>
    <w:p w14:paraId="00000105" w14:textId="77777777" w:rsidR="00092CBC" w:rsidRPr="006662E1" w:rsidRDefault="00092CBC">
      <w:pPr>
        <w:keepNext/>
        <w:spacing w:after="0" w:line="480" w:lineRule="auto"/>
        <w:jc w:val="center"/>
        <w:rPr>
          <w:b/>
          <w:bCs/>
          <w:sz w:val="28"/>
          <w:szCs w:val="28"/>
        </w:rPr>
      </w:pPr>
    </w:p>
    <w:p w14:paraId="00000106" w14:textId="77777777" w:rsidR="00092CBC" w:rsidRPr="006662E1" w:rsidRDefault="00092CBC">
      <w:pPr>
        <w:keepNext/>
        <w:keepLines/>
        <w:spacing w:after="0" w:line="480" w:lineRule="auto"/>
        <w:jc w:val="center"/>
        <w:rPr>
          <w:b/>
          <w:bCs/>
          <w:sz w:val="28"/>
          <w:szCs w:val="28"/>
        </w:rPr>
      </w:pPr>
    </w:p>
    <w:p w14:paraId="00000107" w14:textId="77777777" w:rsidR="00092CBC" w:rsidRPr="006662E1" w:rsidRDefault="00092CBC">
      <w:pPr>
        <w:spacing w:after="0" w:line="240" w:lineRule="auto"/>
        <w:ind w:left="720" w:hanging="720"/>
        <w:jc w:val="both"/>
      </w:pPr>
    </w:p>
    <w:p w14:paraId="00000108" w14:textId="77777777" w:rsidR="00092CBC" w:rsidRPr="006662E1" w:rsidRDefault="00092CBC">
      <w:pPr>
        <w:spacing w:after="0" w:line="240" w:lineRule="auto"/>
        <w:ind w:left="720" w:hanging="720"/>
        <w:jc w:val="both"/>
      </w:pPr>
    </w:p>
    <w:p w14:paraId="43D83699" w14:textId="77777777" w:rsidR="003D07CA" w:rsidRPr="006662E1" w:rsidRDefault="003D07CA" w:rsidP="00572FD7"/>
    <w:p w14:paraId="6F568BBF" w14:textId="0EFC7981" w:rsidR="003826DF" w:rsidRDefault="009B01F0" w:rsidP="003826DF">
      <w:r w:rsidRPr="006662E1">
        <w:t xml:space="preserve"> </w:t>
      </w:r>
      <w:r w:rsidR="003826DF">
        <w:br w:type="page"/>
      </w:r>
    </w:p>
    <w:p w14:paraId="06CDF3FA" w14:textId="77777777" w:rsidR="003826DF" w:rsidRDefault="003826DF" w:rsidP="003826DF"/>
    <w:p w14:paraId="00000109" w14:textId="26157472" w:rsidR="00092CBC" w:rsidRPr="006662E1" w:rsidRDefault="009B01F0">
      <w:pPr>
        <w:pStyle w:val="Heading1"/>
      </w:pPr>
      <w:r w:rsidRPr="006662E1">
        <w:t xml:space="preserve"> </w:t>
      </w:r>
      <w:sdt>
        <w:sdtPr>
          <w:tag w:val="goog_rdk_6"/>
          <w:id w:val="-1458161436"/>
          <w:showingPlcHdr/>
        </w:sdtPr>
        <w:sdtEndPr/>
        <w:sdtContent>
          <w:r w:rsidR="003826DF">
            <w:t xml:space="preserve">    </w:t>
          </w:r>
          <w:bookmarkStart w:id="14" w:name="_Toc226807121"/>
          <w:r w:rsidR="003826DF">
            <w:t xml:space="preserve"> </w:t>
          </w:r>
        </w:sdtContent>
      </w:sdt>
      <w:r w:rsidRPr="006662E1">
        <w:t>ABSTRACT</w:t>
      </w:r>
      <w:bookmarkEnd w:id="14"/>
    </w:p>
    <w:p w14:paraId="0000010A" w14:textId="77777777" w:rsidR="00092CBC" w:rsidRPr="006662E1" w:rsidRDefault="00092CBC">
      <w:pPr>
        <w:spacing w:after="0" w:line="240" w:lineRule="auto"/>
        <w:ind w:left="720" w:hanging="720"/>
        <w:jc w:val="center"/>
      </w:pPr>
    </w:p>
    <w:p w14:paraId="0000010B" w14:textId="77777777" w:rsidR="00092CBC" w:rsidRPr="006662E1" w:rsidRDefault="00092CBC">
      <w:pPr>
        <w:spacing w:after="0" w:line="240" w:lineRule="auto"/>
        <w:ind w:left="720" w:hanging="720"/>
        <w:jc w:val="both"/>
      </w:pPr>
    </w:p>
    <w:p w14:paraId="0000010C" w14:textId="77777777" w:rsidR="00092CBC" w:rsidRPr="006662E1" w:rsidRDefault="009B01F0">
      <w:pPr>
        <w:spacing w:after="0" w:line="240" w:lineRule="auto"/>
        <w:ind w:left="720" w:hanging="720"/>
        <w:jc w:val="both"/>
        <w:rPr>
          <w:i/>
          <w:iCs/>
        </w:rPr>
      </w:pPr>
      <w:r w:rsidRPr="006662E1">
        <w:rPr>
          <w:b/>
          <w:bCs/>
        </w:rPr>
        <w:t>Nasrulloh.</w:t>
      </w:r>
      <w:r w:rsidRPr="006662E1">
        <w:t xml:space="preserve"> A </w:t>
      </w:r>
      <w:r w:rsidRPr="006662E1">
        <w:rPr>
          <w:i/>
          <w:iCs/>
        </w:rPr>
        <w:t>Critical Discourse Analysis of Donald Trump’s Language Domination with Volodymyr Zelensky</w:t>
      </w:r>
    </w:p>
    <w:p w14:paraId="0000010D" w14:textId="77777777" w:rsidR="00092CBC" w:rsidRPr="006662E1" w:rsidRDefault="009B01F0">
      <w:pPr>
        <w:spacing w:after="0" w:line="240" w:lineRule="auto"/>
        <w:ind w:left="720" w:hanging="720"/>
        <w:jc w:val="both"/>
      </w:pPr>
      <w:r w:rsidRPr="006662E1">
        <w:t>Thesis, English Study Program, Faculty of Languages and Culture,</w:t>
      </w:r>
    </w:p>
    <w:p w14:paraId="0000010E" w14:textId="77777777" w:rsidR="00092CBC" w:rsidRPr="006662E1" w:rsidRDefault="009B01F0">
      <w:pPr>
        <w:spacing w:after="0" w:line="240" w:lineRule="auto"/>
        <w:ind w:left="720" w:hanging="720"/>
        <w:jc w:val="both"/>
      </w:pPr>
      <w:r w:rsidRPr="006662E1">
        <w:t>University of 17 Agustus 1945 Semarang</w:t>
      </w:r>
    </w:p>
    <w:p w14:paraId="0000010F" w14:textId="77777777" w:rsidR="00092CBC" w:rsidRPr="006662E1" w:rsidRDefault="009B01F0">
      <w:pPr>
        <w:spacing w:after="0" w:line="240" w:lineRule="auto"/>
        <w:ind w:left="720" w:hanging="720"/>
        <w:jc w:val="both"/>
      </w:pPr>
      <w:r w:rsidRPr="006662E1">
        <w:t>Advisor: Dr. Inti Englishtina, S.Pd., M.Pd.</w:t>
      </w:r>
    </w:p>
    <w:p w14:paraId="00000110" w14:textId="77777777" w:rsidR="00092CBC" w:rsidRPr="006662E1" w:rsidRDefault="00092CBC">
      <w:pPr>
        <w:spacing w:after="0"/>
        <w:jc w:val="both"/>
      </w:pPr>
    </w:p>
    <w:p w14:paraId="00000111" w14:textId="77777777" w:rsidR="00092CBC" w:rsidRPr="006662E1" w:rsidRDefault="009B01F0">
      <w:pPr>
        <w:spacing w:after="0" w:line="240" w:lineRule="auto"/>
        <w:jc w:val="both"/>
      </w:pPr>
      <w:r w:rsidRPr="006662E1">
        <w:rPr>
          <w:b/>
          <w:bCs/>
        </w:rPr>
        <w:t>Key words</w:t>
      </w:r>
      <w:r w:rsidRPr="006662E1">
        <w:t>: Critical Discourse Analysis, Language Domination, Donald Trump, Diplomatic Conversation, Fairclough</w:t>
      </w:r>
    </w:p>
    <w:p w14:paraId="00000112" w14:textId="77777777" w:rsidR="00092CBC" w:rsidRPr="006662E1" w:rsidRDefault="00092CBC">
      <w:pPr>
        <w:spacing w:after="0"/>
        <w:jc w:val="both"/>
      </w:pPr>
    </w:p>
    <w:p w14:paraId="00000113" w14:textId="1527CF38" w:rsidR="00092CBC" w:rsidRPr="006662E1" w:rsidRDefault="009B01F0">
      <w:pPr>
        <w:spacing w:after="0" w:line="240" w:lineRule="auto"/>
        <w:jc w:val="both"/>
      </w:pPr>
      <w:r w:rsidRPr="006662E1">
        <w:t>The diplomatic meeting between U.S. President Donald Trump and Ukrainian President Volodymyr Zelensky on March 1, 2025, serves as a critical case study of power dynamics within international relations. This research investigates the linguistic domination exerted by President Trump during the interaction, positing that the conversation reflects a significant power asymmetry rather than a balanced negotiation. Utilizing Norman Fairclough’s three-dimensional Critical Discourse Analysis (CDA) framework, this study analyzes the official transcript of the Oval Office meeting through three interrelated dimensions: textual analysis (</w:t>
      </w:r>
      <w:r w:rsidR="00E91F1E" w:rsidRPr="00E91F1E">
        <w:t>investigating six key linguistic indicators: control of turn-taking, framing, presupposition, repetition, linguistic coercion, and evaluative labeling</w:t>
      </w:r>
      <w:r w:rsidRPr="006662E1">
        <w:t xml:space="preserve">), discursive practice (examining turn-taking patterns and topic control), and social practice (connecting these features to the "America First" ideology and U.S. geopolitical hegemony). The analysis reveals that President Trump strategically employs specific linguistic mechanisms—such as interruptions, framing, and assertive rhetoric—to steer the dialogue, impose his agenda, and reinforce his authority over Zelensky. Consequently, this study demonstrates how high-level diplomatic discourse functions as an instrument of power, reproducing dominance and sustaining political hierarchies through language. </w:t>
      </w:r>
    </w:p>
    <w:p w14:paraId="00000114" w14:textId="77777777" w:rsidR="00092CBC" w:rsidRPr="006662E1" w:rsidRDefault="00092CBC">
      <w:pPr>
        <w:spacing w:after="0" w:line="240" w:lineRule="auto"/>
        <w:ind w:firstLine="720"/>
        <w:jc w:val="both"/>
      </w:pPr>
    </w:p>
    <w:p w14:paraId="00000115" w14:textId="77777777" w:rsidR="00092CBC" w:rsidRPr="006662E1" w:rsidRDefault="009B01F0">
      <w:pPr>
        <w:spacing w:after="0" w:line="240" w:lineRule="auto"/>
        <w:ind w:firstLine="720"/>
        <w:jc w:val="both"/>
        <w:sectPr w:rsidR="00092CBC" w:rsidRPr="006662E1" w:rsidSect="003D07CA">
          <w:footerReference w:type="default" r:id="rId25"/>
          <w:type w:val="continuous"/>
          <w:pgSz w:w="12191" w:h="16840"/>
          <w:pgMar w:top="2268" w:right="1701" w:bottom="1701" w:left="2268" w:header="720" w:footer="720" w:gutter="0"/>
          <w:pgNumType w:fmt="lowerRoman" w:start="12"/>
          <w:cols w:space="720"/>
        </w:sectPr>
      </w:pPr>
      <w:r w:rsidRPr="006662E1">
        <w:br w:type="page"/>
      </w:r>
    </w:p>
    <w:p w14:paraId="00000116" w14:textId="77777777" w:rsidR="00092CBC" w:rsidRPr="006662E1" w:rsidRDefault="00092CBC">
      <w:pPr>
        <w:spacing w:after="0" w:line="240" w:lineRule="auto"/>
        <w:ind w:firstLine="720"/>
        <w:jc w:val="both"/>
      </w:pPr>
    </w:p>
    <w:p w14:paraId="00000117" w14:textId="77777777" w:rsidR="00092CBC" w:rsidRPr="006662E1" w:rsidRDefault="009B01F0">
      <w:pPr>
        <w:pStyle w:val="Heading1"/>
      </w:pPr>
      <w:bookmarkStart w:id="15" w:name="_Toc226807122"/>
      <w:r w:rsidRPr="006662E1">
        <w:t>ACKNOWLEDGMENT</w:t>
      </w:r>
      <w:bookmarkEnd w:id="15"/>
    </w:p>
    <w:p w14:paraId="00000118" w14:textId="77777777" w:rsidR="00092CBC" w:rsidRPr="006662E1" w:rsidRDefault="00092CBC">
      <w:pPr>
        <w:keepNext/>
        <w:keepLines/>
        <w:spacing w:after="0" w:line="480" w:lineRule="auto"/>
        <w:jc w:val="center"/>
        <w:rPr>
          <w:b/>
          <w:bCs/>
          <w:sz w:val="28"/>
          <w:szCs w:val="28"/>
        </w:rPr>
      </w:pPr>
    </w:p>
    <w:p w14:paraId="0000011A" w14:textId="3CBE05D1" w:rsidR="00092CBC" w:rsidRPr="006662E1" w:rsidRDefault="006323C9">
      <w:pPr>
        <w:spacing w:after="0" w:line="480" w:lineRule="auto"/>
        <w:ind w:firstLine="720"/>
        <w:jc w:val="both"/>
      </w:pPr>
      <w:r w:rsidRPr="006662E1">
        <w:t xml:space="preserve">First of all, praise and gratitude to God Almighty for His blessings that enabled me to complete this thesis. </w:t>
      </w:r>
    </w:p>
    <w:p w14:paraId="0000011B" w14:textId="28AF980D" w:rsidR="00092CBC" w:rsidRPr="006662E1" w:rsidRDefault="006323C9">
      <w:pPr>
        <w:numPr>
          <w:ilvl w:val="0"/>
          <w:numId w:val="3"/>
        </w:numPr>
        <w:pBdr>
          <w:top w:val="nil"/>
          <w:left w:val="nil"/>
          <w:bottom w:val="nil"/>
          <w:right w:val="nil"/>
          <w:between w:val="nil"/>
        </w:pBdr>
        <w:spacing w:after="0" w:line="480" w:lineRule="auto"/>
        <w:jc w:val="both"/>
      </w:pPr>
      <w:r w:rsidRPr="006662E1">
        <w:rPr>
          <w:color w:val="000000"/>
        </w:rPr>
        <w:t>My deepest gratitude goes to my advisor, Dr. Inti Englishtina, S.Pd., M.Pd. (</w:t>
      </w:r>
      <w:r w:rsidRPr="006662E1">
        <w:rPr>
          <w:i/>
          <w:iCs/>
          <w:color w:val="000000"/>
        </w:rPr>
        <w:t>Ma'am Inti</w:t>
      </w:r>
      <w:r w:rsidRPr="006662E1">
        <w:rPr>
          <w:color w:val="000000"/>
        </w:rPr>
        <w:t xml:space="preserve">), for her patience, guidance, and invaluable support throughout this research. </w:t>
      </w:r>
    </w:p>
    <w:p w14:paraId="4B9CE64F" w14:textId="77777777" w:rsidR="006323C9" w:rsidRPr="006662E1" w:rsidRDefault="006323C9">
      <w:pPr>
        <w:numPr>
          <w:ilvl w:val="0"/>
          <w:numId w:val="3"/>
        </w:numPr>
        <w:pBdr>
          <w:top w:val="nil"/>
          <w:left w:val="nil"/>
          <w:bottom w:val="nil"/>
          <w:right w:val="nil"/>
          <w:between w:val="nil"/>
        </w:pBdr>
        <w:spacing w:after="0" w:line="480" w:lineRule="auto"/>
        <w:jc w:val="both"/>
      </w:pPr>
      <w:r w:rsidRPr="006662E1">
        <w:rPr>
          <w:color w:val="000000"/>
        </w:rPr>
        <w:t>I also thank the Faculty of Languages and Culture, all lecturers and staff of Universitas 17 Agustus 1945 Semarang, for their academic assistance.</w:t>
      </w:r>
    </w:p>
    <w:p w14:paraId="5B592EA2" w14:textId="77777777" w:rsidR="006323C9" w:rsidRPr="006662E1" w:rsidRDefault="006323C9">
      <w:pPr>
        <w:numPr>
          <w:ilvl w:val="0"/>
          <w:numId w:val="3"/>
        </w:numPr>
        <w:pBdr>
          <w:top w:val="nil"/>
          <w:left w:val="nil"/>
          <w:bottom w:val="nil"/>
          <w:right w:val="nil"/>
          <w:between w:val="nil"/>
        </w:pBdr>
        <w:spacing w:after="0" w:line="480" w:lineRule="auto"/>
        <w:jc w:val="both"/>
      </w:pPr>
      <w:r w:rsidRPr="006662E1">
        <w:rPr>
          <w:color w:val="000000"/>
        </w:rPr>
        <w:t>My sincere thanks to my beloved family: my father, mother, and my siblings, for their endless prayers, love, and support</w:t>
      </w:r>
    </w:p>
    <w:p w14:paraId="0000011C" w14:textId="508024EC" w:rsidR="00092CBC" w:rsidRPr="006662E1" w:rsidRDefault="006323C9">
      <w:pPr>
        <w:numPr>
          <w:ilvl w:val="0"/>
          <w:numId w:val="3"/>
        </w:numPr>
        <w:pBdr>
          <w:top w:val="nil"/>
          <w:left w:val="nil"/>
          <w:bottom w:val="nil"/>
          <w:right w:val="nil"/>
          <w:between w:val="nil"/>
        </w:pBdr>
        <w:spacing w:after="0" w:line="480" w:lineRule="auto"/>
        <w:jc w:val="both"/>
      </w:pPr>
      <w:r w:rsidRPr="006662E1">
        <w:rPr>
          <w:color w:val="000000"/>
        </w:rPr>
        <w:t xml:space="preserve">Special thanks to my girlfriend, Savira, for her love, patience, and encouragement. To my close friends, Marrieo, Ilham, and Depi, thanks for the support. Also my brother Panji Wibu and Zey, thank you for your companionship and support. And the last one thanks to Raya and Aurel, thank you for your prayer </w:t>
      </w:r>
    </w:p>
    <w:p w14:paraId="0000011D" w14:textId="77777777" w:rsidR="00092CBC" w:rsidRPr="006662E1" w:rsidRDefault="00092CBC">
      <w:pPr>
        <w:pBdr>
          <w:top w:val="nil"/>
          <w:left w:val="nil"/>
          <w:bottom w:val="nil"/>
          <w:right w:val="nil"/>
          <w:between w:val="nil"/>
        </w:pBdr>
        <w:spacing w:after="0" w:line="480" w:lineRule="auto"/>
        <w:ind w:left="720"/>
        <w:jc w:val="both"/>
        <w:rPr>
          <w:color w:val="000000"/>
        </w:rPr>
      </w:pPr>
    </w:p>
    <w:p w14:paraId="0000011E" w14:textId="02339EA5" w:rsidR="00092CBC" w:rsidRPr="006662E1" w:rsidRDefault="006323C9">
      <w:pPr>
        <w:spacing w:after="0" w:line="480" w:lineRule="auto"/>
        <w:ind w:firstLine="720"/>
        <w:jc w:val="both"/>
        <w:rPr>
          <w:b/>
          <w:bCs/>
          <w:sz w:val="28"/>
          <w:szCs w:val="28"/>
        </w:rPr>
      </w:pPr>
      <w:r w:rsidRPr="006662E1">
        <w:t xml:space="preserve">Finally, I hope this thesis brings benefit to readers. Criticism and suggestions are warmly welcomed. </w:t>
      </w:r>
    </w:p>
    <w:p w14:paraId="0000011F" w14:textId="77777777" w:rsidR="00092CBC" w:rsidRPr="006662E1" w:rsidRDefault="00092CBC">
      <w:pPr>
        <w:keepNext/>
        <w:keepLines/>
        <w:spacing w:after="0" w:line="480" w:lineRule="auto"/>
        <w:jc w:val="center"/>
        <w:rPr>
          <w:b/>
          <w:bCs/>
          <w:sz w:val="28"/>
          <w:szCs w:val="28"/>
        </w:rPr>
      </w:pPr>
    </w:p>
    <w:p w14:paraId="00000120" w14:textId="30BD3775" w:rsidR="00092CBC" w:rsidRPr="006662E1" w:rsidRDefault="009B01F0">
      <w:pPr>
        <w:jc w:val="right"/>
      </w:pPr>
      <w:r w:rsidRPr="006662E1">
        <w:t xml:space="preserve">Semarang, </w:t>
      </w:r>
      <w:r w:rsidR="006323C9" w:rsidRPr="006662E1">
        <w:t>April</w:t>
      </w:r>
      <w:r w:rsidRPr="006662E1">
        <w:t xml:space="preserve"> </w:t>
      </w:r>
      <w:r w:rsidR="006323C9" w:rsidRPr="006662E1">
        <w:t>2026</w:t>
      </w:r>
    </w:p>
    <w:p w14:paraId="0F9E85B3" w14:textId="77777777" w:rsidR="002E72BA" w:rsidRPr="006662E1" w:rsidRDefault="002E72BA">
      <w:pPr>
        <w:jc w:val="right"/>
      </w:pPr>
    </w:p>
    <w:p w14:paraId="00000121" w14:textId="5EB2E23F" w:rsidR="00092CBC" w:rsidRPr="006662E1" w:rsidRDefault="002E72BA">
      <w:pPr>
        <w:jc w:val="right"/>
      </w:pPr>
      <w:r w:rsidRPr="006662E1">
        <w:t>Nasrulloh</w:t>
      </w:r>
    </w:p>
    <w:p w14:paraId="00000122" w14:textId="77777777" w:rsidR="00092CBC" w:rsidRPr="006662E1" w:rsidRDefault="009B01F0">
      <w:pPr>
        <w:jc w:val="right"/>
        <w:sectPr w:rsidR="00092CBC" w:rsidRPr="006662E1" w:rsidSect="003D07CA">
          <w:footerReference w:type="default" r:id="rId26"/>
          <w:type w:val="continuous"/>
          <w:pgSz w:w="12191" w:h="16840"/>
          <w:pgMar w:top="2268" w:right="1701" w:bottom="1701" w:left="2268" w:header="720" w:footer="720" w:gutter="0"/>
          <w:pgNumType w:fmt="lowerRoman" w:start="13"/>
          <w:cols w:space="720"/>
        </w:sectPr>
      </w:pPr>
      <w:r w:rsidRPr="006662E1">
        <w:br w:type="page"/>
      </w:r>
    </w:p>
    <w:bookmarkStart w:id="16" w:name="_Toc226807123"/>
    <w:p w14:paraId="00000123" w14:textId="0F803648" w:rsidR="00092CBC" w:rsidRPr="006662E1" w:rsidRDefault="007B699D" w:rsidP="002E72BA">
      <w:pPr>
        <w:pStyle w:val="Heading1"/>
        <w:ind w:left="350"/>
      </w:pPr>
      <w:sdt>
        <w:sdtPr>
          <w:tag w:val="goog_rdk_7"/>
          <w:id w:val="97219386"/>
        </w:sdtPr>
        <w:sdtEndPr/>
        <w:sdtContent/>
      </w:sdt>
      <w:r w:rsidR="009B01F0" w:rsidRPr="006662E1">
        <w:t xml:space="preserve">CHAPTER I </w:t>
      </w:r>
      <w:r w:rsidR="009B01F0" w:rsidRPr="006662E1">
        <w:br/>
        <w:t>INTRODUCTION</w:t>
      </w:r>
      <w:bookmarkEnd w:id="16"/>
      <w:r w:rsidR="009B01F0" w:rsidRPr="006662E1">
        <w:t xml:space="preserve"> </w:t>
      </w:r>
    </w:p>
    <w:p w14:paraId="00000124" w14:textId="77777777" w:rsidR="00092CBC" w:rsidRPr="006662E1" w:rsidRDefault="00092CBC"/>
    <w:p w14:paraId="00000125" w14:textId="1F0F8F50" w:rsidR="00092CBC" w:rsidRPr="006662E1" w:rsidRDefault="009B01F0">
      <w:pPr>
        <w:spacing w:after="0" w:line="480" w:lineRule="auto"/>
        <w:ind w:firstLine="709"/>
        <w:jc w:val="both"/>
      </w:pPr>
      <w:r w:rsidRPr="006662E1">
        <w:t xml:space="preserve">The escalating humanitarian crisis resulting from the conflict between Russia and Ukraine necessitated high-level diplomatic interventions that culminated in the critical meeting between U.S. President Donald Trump and Ukrainian President Volodymyr Zelensky on March 1, 2025, in the Oval Office. </w:t>
      </w:r>
      <w:r w:rsidR="0041780F" w:rsidRPr="006662E1">
        <w:t>This research investigates the interactional dynamics and potential linguistic strategies within</w:t>
      </w:r>
      <w:r w:rsidRPr="006662E1">
        <w:t xml:space="preserve"> President Trump during this specific interaction by viewing the dialogue as a complex arena of power asymmetry rather than a mere peace negotiation. President Trump utilizes a distinctive rhetorical style characterized by assertiveness and control to confront Zelensky, who negotiates from a position of diplomatic dependency. By applying the Critical Discourse Analysis framework developed by Norman Fairclough, this study dissects the conversation at the textual, discursive, and social practice levels to reveal how Trump strategically employs language to steer the discourse, impose his agenda, and reinforce ideological dominance within the high-stakes context of international relations</w:t>
      </w:r>
      <w:sdt>
        <w:sdtPr>
          <w:tag w:val="goog_rdk_8"/>
          <w:id w:val="-926840928"/>
        </w:sdtPr>
        <w:sdtEndPr/>
        <w:sdtContent/>
      </w:sdt>
      <w:r w:rsidRPr="006662E1">
        <w:t>.</w:t>
      </w:r>
    </w:p>
    <w:p w14:paraId="00000126" w14:textId="77777777" w:rsidR="00092CBC" w:rsidRPr="006662E1" w:rsidRDefault="00092CBC">
      <w:pPr>
        <w:spacing w:after="0" w:line="240" w:lineRule="auto"/>
        <w:ind w:firstLine="851"/>
        <w:jc w:val="both"/>
      </w:pPr>
    </w:p>
    <w:p w14:paraId="00000127" w14:textId="77777777" w:rsidR="00092CBC" w:rsidRPr="006662E1" w:rsidRDefault="009B01F0">
      <w:pPr>
        <w:pStyle w:val="Heading2"/>
      </w:pPr>
      <w:bookmarkStart w:id="17" w:name="_Toc226807124"/>
      <w:r w:rsidRPr="006662E1">
        <w:t>1.1</w:t>
      </w:r>
      <w:r w:rsidRPr="006662E1">
        <w:tab/>
        <w:t>The Background of the Study</w:t>
      </w:r>
      <w:bookmarkEnd w:id="17"/>
    </w:p>
    <w:p w14:paraId="60A414F9" w14:textId="77777777" w:rsidR="00212749" w:rsidRPr="006662E1" w:rsidRDefault="009B01F0">
      <w:pPr>
        <w:spacing w:after="0" w:line="480" w:lineRule="auto"/>
        <w:ind w:firstLine="709"/>
        <w:jc w:val="both"/>
      </w:pPr>
      <w:r w:rsidRPr="006662E1">
        <w:t>Political and diplomatic discourse is always laden with struggles for power through language. Language not only functions to convey information, but also serves as a tool to shape reality, influence opinion, and maintain the dominance of those in power. In critical studies, power is defined as the ability to influence others, including through control of public discourse. Language domination occurs when an actor is able to control the topic, flow of interaction, and interpretation of discourse in such a way that the actor’s interests or position are more prominently conveyed than those of others. Politics is inherently intertwined with power, including power in language – the strength to make decisions, control resources, and shape others’ behavior or values through speech. In political communication, words can be used to control the minds and actions of audiences for the benefit of a dominant group.</w:t>
      </w:r>
    </w:p>
    <w:p w14:paraId="00000128" w14:textId="4E10A7C3" w:rsidR="00092CBC" w:rsidRPr="006662E1" w:rsidRDefault="00212749">
      <w:pPr>
        <w:spacing w:after="0" w:line="480" w:lineRule="auto"/>
        <w:ind w:firstLine="709"/>
        <w:jc w:val="both"/>
      </w:pPr>
      <w:r w:rsidRPr="006662E1">
        <w:t>In the realm of international relations, diplomatic interactions are complex communicative events involving the negotiation of meaning and positioning between actors. While the institutional status of heads of state may suggest certain power hierarchies, the actual manifestation of these dynamics within a synchronous conversation remains an empirical question that requires systematic analysis. Therefore, this study does not proceed from a presupposition of absolute dominance; instead, it aims to explore how linguistic resources are dynamically employed to shape the flow and outcomes of the interaction. By maintaining this analytical distance, the research ensures a rigorous examination of the discourse before concluding the nature of the interactional power dynamics.</w:t>
      </w:r>
      <w:r w:rsidR="009B01F0" w:rsidRPr="006662E1">
        <w:t xml:space="preserve"> </w:t>
      </w:r>
    </w:p>
    <w:p w14:paraId="00000129" w14:textId="77777777" w:rsidR="00092CBC" w:rsidRPr="006662E1" w:rsidRDefault="009B01F0">
      <w:pPr>
        <w:spacing w:line="480" w:lineRule="auto"/>
        <w:ind w:right="79" w:firstLine="567"/>
        <w:jc w:val="both"/>
      </w:pPr>
      <w:r w:rsidRPr="006662E1">
        <w:t>President Donald Trump is widely known for his distinctive and controversial rhetorical style. He often employs a straightforward, persuasive style of speech that is repetitive and heavily emphasizes his own authority, and he frequently makes hyperbolic or insinuating statements toward his political opponents. Homolar and Scholz (2019) even refer to his rhetorical pattern as “Trump-speak,” which is a populist crisis-based narrative that effectively builds his image as a decisive leader. Trump’s dominance in political communication has been evident, for example, in various speeches where he steered public perspectives on particular issues such as the slogan “America First.” Even so, studies on Trump’s language domination in two-way conversations with other world leaders are relatively rare. This indicates an important research gap that needs to be filled.</w:t>
      </w:r>
    </w:p>
    <w:p w14:paraId="0000012A" w14:textId="434E33B8" w:rsidR="00092CBC" w:rsidRPr="006662E1" w:rsidRDefault="009B01F0">
      <w:pPr>
        <w:spacing w:line="480" w:lineRule="auto"/>
        <w:ind w:right="79" w:firstLine="567"/>
        <w:jc w:val="both"/>
      </w:pPr>
      <w:r w:rsidRPr="006662E1">
        <w:t xml:space="preserve">The Trump–Zelensky meeting on March 1, 2025 offers a unique case study. On one hand, it was a peace negotiation for a major war, a situation that placed Zelensky as the leader of a nation victimized by aggression and highly dependent on international support. On the other hand, there was Trump, who in 2025 was serving again as U.S. President with a foreign policy approach different from his predecessor. According to a Council on Foreign Relations (2025) report, the Trump administration’s approach in negotiating the Ukraine war tended to be hardline and controversial, including pressuring Ukraine to make concessions such as encouraging recognition of Russia’s annexation of Crimea – a stance that sparked tensions with Kyiv and NATO allies. Trump even remarked after a meeting with Putin that “there’s no deal until there’s a deal,” implying an extremely tough bargaining position. This constellation is reflected in the Trump-Zelensky conversation in the Oval Office. Trump, as the representative of a great power, </w:t>
      </w:r>
      <w:r w:rsidR="0032177D" w:rsidRPr="006662E1">
        <w:t>provides a significant context to observe how diplomatic influence and roles are articulated</w:t>
      </w:r>
      <w:r w:rsidRPr="006662E1">
        <w:t xml:space="preserve"> through the way he spoke: how he opened, directed, and possibly constrained the course of the conversation. Meanwhile, Zelensky was in a position where he had to convey his country’s needs without directly antagonizing a patron. This asymmetric power dynamic was very likely mirrored in the discourse of their dialogue.</w:t>
      </w:r>
    </w:p>
    <w:p w14:paraId="0000012B" w14:textId="77777777" w:rsidR="00092CBC" w:rsidRPr="006662E1" w:rsidRDefault="009B01F0">
      <w:pPr>
        <w:spacing w:line="480" w:lineRule="auto"/>
        <w:ind w:right="79" w:firstLine="567"/>
        <w:jc w:val="both"/>
      </w:pPr>
      <w:r w:rsidRPr="006662E1">
        <w:t xml:space="preserve">To examine this phenomenon, the study applies Norman Fairclough’s Critical Discourse Analysis as the theoretical framework. Fairclough (1989, 1995) offers an analytical model that views discourse as a three-dimensional social practice: text, discursive practice (production and interpretation of discourse), and social practice. Through these three dimensions, the analysis can reach the micro level (the linguistic structure of the text), the meso level (the process of discourse production and consumption in the situational/institutional context), and the macro level (the broader socio-political context and power relations surrounding the discourse). Thus, language domination can be dissected starting from concrete linguistic features (for instance, word choice, use of imperative sentences, interruptions), then connected to the interactional situation (e.g. who leads the discussion and who sets the topic), and finally linked to the structures of power and ideology underlying the discourse. Fairclough explains that “text” is the concrete form of discourse that reflects particular language choices; “discursive practice” refers to the process by which the text is produced and interpreted in a certain context; and “social practice” is the socio-cultural background and broader power relations that influence and are influenced by the discourse. </w:t>
      </w:r>
      <w:r w:rsidRPr="006662E1">
        <w:rPr>
          <w:i/>
          <w:iCs/>
        </w:rPr>
        <w:t>Table 1.1</w:t>
      </w:r>
      <w:r w:rsidRPr="006662E1">
        <w:t xml:space="preserve"> below summarizes the structure of Fairclough’s three-dimensional CDA model used in this study:</w:t>
      </w:r>
    </w:p>
    <w:p w14:paraId="0000012C" w14:textId="4B9E7720" w:rsidR="00092CBC" w:rsidRPr="006662E1" w:rsidRDefault="00092CBC">
      <w:pPr>
        <w:pBdr>
          <w:top w:val="nil"/>
          <w:left w:val="nil"/>
          <w:bottom w:val="nil"/>
          <w:right w:val="nil"/>
          <w:between w:val="nil"/>
        </w:pBdr>
        <w:rPr>
          <w:b/>
          <w:bCs/>
          <w:sz w:val="18"/>
          <w:szCs w:val="18"/>
        </w:rPr>
      </w:pPr>
      <w:bookmarkStart w:id="18" w:name="_heading=h.oevdzziebxkq" w:colFirst="0" w:colLast="0"/>
      <w:bookmarkEnd w:id="18"/>
    </w:p>
    <w:tbl>
      <w:tblPr>
        <w:tblStyle w:val="a3"/>
        <w:tblW w:w="8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7"/>
        <w:gridCol w:w="2737"/>
        <w:gridCol w:w="2738"/>
      </w:tblGrid>
      <w:tr w:rsidR="00092CBC" w:rsidRPr="006662E1" w14:paraId="687D17E2" w14:textId="77777777">
        <w:tc>
          <w:tcPr>
            <w:tcW w:w="2737" w:type="dxa"/>
          </w:tcPr>
          <w:p w14:paraId="0000012D" w14:textId="77777777" w:rsidR="00092CBC" w:rsidRPr="006662E1" w:rsidRDefault="009B01F0">
            <w:pPr>
              <w:spacing w:line="480" w:lineRule="auto"/>
              <w:ind w:right="79"/>
              <w:jc w:val="right"/>
              <w:rPr>
                <w:rFonts w:ascii="Times New Roman" w:eastAsia="Times New Roman" w:hAnsi="Times New Roman" w:cs="Times New Roman"/>
              </w:rPr>
            </w:pPr>
            <w:r w:rsidRPr="006662E1">
              <w:rPr>
                <w:rFonts w:ascii="Times New Roman" w:eastAsia="Times New Roman" w:hAnsi="Times New Roman" w:cs="Times New Roman"/>
                <w:b/>
                <w:bCs/>
              </w:rPr>
              <w:t>Dimension of Analysis</w:t>
            </w:r>
          </w:p>
        </w:tc>
        <w:tc>
          <w:tcPr>
            <w:tcW w:w="2737" w:type="dxa"/>
          </w:tcPr>
          <w:p w14:paraId="0000012E" w14:textId="77777777" w:rsidR="00092CBC" w:rsidRPr="006662E1" w:rsidRDefault="009B01F0">
            <w:pPr>
              <w:spacing w:line="480" w:lineRule="auto"/>
              <w:ind w:right="79"/>
              <w:jc w:val="right"/>
              <w:rPr>
                <w:rFonts w:ascii="Times New Roman" w:eastAsia="Times New Roman" w:hAnsi="Times New Roman" w:cs="Times New Roman"/>
              </w:rPr>
            </w:pPr>
            <w:r w:rsidRPr="006662E1">
              <w:rPr>
                <w:rFonts w:ascii="Times New Roman" w:eastAsia="Times New Roman" w:hAnsi="Times New Roman" w:cs="Times New Roman"/>
                <w:b/>
                <w:bCs/>
              </w:rPr>
              <w:t>Focus Of Analysis (Level)</w:t>
            </w:r>
          </w:p>
        </w:tc>
        <w:tc>
          <w:tcPr>
            <w:tcW w:w="2738" w:type="dxa"/>
          </w:tcPr>
          <w:p w14:paraId="0000012F" w14:textId="77777777" w:rsidR="00092CBC" w:rsidRPr="006662E1" w:rsidRDefault="009B01F0">
            <w:pPr>
              <w:spacing w:line="480" w:lineRule="auto"/>
              <w:ind w:right="79"/>
              <w:jc w:val="center"/>
              <w:rPr>
                <w:rFonts w:ascii="Times New Roman" w:eastAsia="Times New Roman" w:hAnsi="Times New Roman" w:cs="Times New Roman"/>
              </w:rPr>
            </w:pPr>
            <w:r w:rsidRPr="006662E1">
              <w:rPr>
                <w:rFonts w:ascii="Times New Roman" w:eastAsia="Times New Roman" w:hAnsi="Times New Roman" w:cs="Times New Roman"/>
                <w:b/>
                <w:bCs/>
              </w:rPr>
              <w:t>Brief Descripction</w:t>
            </w:r>
          </w:p>
        </w:tc>
      </w:tr>
      <w:tr w:rsidR="00092CBC" w:rsidRPr="006662E1" w14:paraId="220A20A8" w14:textId="77777777">
        <w:tc>
          <w:tcPr>
            <w:tcW w:w="2737" w:type="dxa"/>
          </w:tcPr>
          <w:p w14:paraId="00000130" w14:textId="77777777" w:rsidR="00092CBC" w:rsidRPr="006662E1" w:rsidRDefault="009B01F0">
            <w:pPr>
              <w:spacing w:line="480" w:lineRule="auto"/>
              <w:ind w:right="79"/>
              <w:jc w:val="center"/>
              <w:rPr>
                <w:rFonts w:ascii="Times New Roman" w:eastAsia="Times New Roman" w:hAnsi="Times New Roman" w:cs="Times New Roman"/>
              </w:rPr>
            </w:pPr>
            <w:r w:rsidRPr="006662E1">
              <w:rPr>
                <w:rFonts w:ascii="Times New Roman" w:eastAsia="Times New Roman" w:hAnsi="Times New Roman" w:cs="Times New Roman"/>
                <w:b/>
                <w:bCs/>
              </w:rPr>
              <w:t>Text (Description)</w:t>
            </w:r>
          </w:p>
        </w:tc>
        <w:tc>
          <w:tcPr>
            <w:tcW w:w="2737" w:type="dxa"/>
          </w:tcPr>
          <w:p w14:paraId="00000131" w14:textId="77777777" w:rsidR="00092CBC" w:rsidRPr="006662E1" w:rsidRDefault="009B01F0">
            <w:pPr>
              <w:spacing w:line="480" w:lineRule="auto"/>
              <w:ind w:right="79" w:firstLine="720"/>
              <w:jc w:val="both"/>
              <w:rPr>
                <w:rFonts w:ascii="Times New Roman" w:eastAsia="Times New Roman" w:hAnsi="Times New Roman" w:cs="Times New Roman"/>
              </w:rPr>
            </w:pPr>
            <w:r w:rsidRPr="006662E1">
              <w:rPr>
                <w:rFonts w:ascii="Times New Roman" w:eastAsia="Times New Roman" w:hAnsi="Times New Roman" w:cs="Times New Roman"/>
              </w:rPr>
              <w:t>Linguistic features at the micro level (words, phrases, sentences, language style)</w:t>
            </w:r>
          </w:p>
        </w:tc>
        <w:tc>
          <w:tcPr>
            <w:tcW w:w="2738" w:type="dxa"/>
          </w:tcPr>
          <w:p w14:paraId="00000132" w14:textId="77777777" w:rsidR="00092CBC" w:rsidRPr="006662E1" w:rsidRDefault="009B01F0">
            <w:pPr>
              <w:spacing w:line="480" w:lineRule="auto"/>
              <w:ind w:right="79" w:firstLine="720"/>
              <w:jc w:val="both"/>
              <w:rPr>
                <w:rFonts w:ascii="Times New Roman" w:eastAsia="Times New Roman" w:hAnsi="Times New Roman" w:cs="Times New Roman"/>
              </w:rPr>
            </w:pPr>
            <w:r w:rsidRPr="006662E1">
              <w:rPr>
                <w:rFonts w:ascii="Times New Roman" w:eastAsia="Times New Roman" w:hAnsi="Times New Roman" w:cs="Times New Roman"/>
              </w:rPr>
              <w:t>Analyzes the structure of the text: choice of diction, use of grammar, rhetoric, metaphor, emphasis, etc., used by the speaker. This dimension examines what is said and how it is said in linguistic terms.</w:t>
            </w:r>
          </w:p>
        </w:tc>
      </w:tr>
      <w:tr w:rsidR="00092CBC" w:rsidRPr="006662E1" w14:paraId="7993818E" w14:textId="77777777">
        <w:tc>
          <w:tcPr>
            <w:tcW w:w="2737" w:type="dxa"/>
          </w:tcPr>
          <w:p w14:paraId="00000133" w14:textId="77777777" w:rsidR="00092CBC" w:rsidRPr="006662E1" w:rsidRDefault="009B01F0">
            <w:pPr>
              <w:spacing w:line="480" w:lineRule="auto"/>
              <w:ind w:right="79"/>
              <w:jc w:val="center"/>
              <w:rPr>
                <w:rFonts w:ascii="Times New Roman" w:eastAsia="Times New Roman" w:hAnsi="Times New Roman" w:cs="Times New Roman"/>
              </w:rPr>
            </w:pPr>
            <w:r w:rsidRPr="006662E1">
              <w:rPr>
                <w:rFonts w:ascii="Times New Roman" w:eastAsia="Times New Roman" w:hAnsi="Times New Roman" w:cs="Times New Roman"/>
                <w:b/>
                <w:bCs/>
              </w:rPr>
              <w:t>Discursive Practice (Interpretation)</w:t>
            </w:r>
          </w:p>
        </w:tc>
        <w:tc>
          <w:tcPr>
            <w:tcW w:w="2737" w:type="dxa"/>
          </w:tcPr>
          <w:p w14:paraId="00000134" w14:textId="77777777" w:rsidR="00092CBC" w:rsidRPr="006662E1" w:rsidRDefault="009B01F0">
            <w:pPr>
              <w:spacing w:line="480" w:lineRule="auto"/>
              <w:ind w:right="79"/>
              <w:jc w:val="both"/>
              <w:rPr>
                <w:rFonts w:ascii="Times New Roman" w:eastAsia="Times New Roman" w:hAnsi="Times New Roman" w:cs="Times New Roman"/>
              </w:rPr>
            </w:pPr>
            <w:r w:rsidRPr="006662E1">
              <w:rPr>
                <w:rFonts w:ascii="Times New Roman" w:eastAsia="Times New Roman" w:hAnsi="Times New Roman" w:cs="Times New Roman"/>
              </w:rPr>
              <w:t>Process of production and consumption of discourse (meso level: institutional/situational context)</w:t>
            </w:r>
          </w:p>
        </w:tc>
        <w:tc>
          <w:tcPr>
            <w:tcW w:w="2738" w:type="dxa"/>
          </w:tcPr>
          <w:p w14:paraId="00000135" w14:textId="77777777" w:rsidR="00092CBC" w:rsidRPr="006662E1" w:rsidRDefault="009B01F0">
            <w:pPr>
              <w:spacing w:line="480" w:lineRule="auto"/>
              <w:ind w:right="79"/>
              <w:jc w:val="both"/>
              <w:rPr>
                <w:rFonts w:ascii="Times New Roman" w:eastAsia="Times New Roman" w:hAnsi="Times New Roman" w:cs="Times New Roman"/>
              </w:rPr>
            </w:pPr>
            <w:r w:rsidRPr="006662E1">
              <w:rPr>
                <w:rFonts w:ascii="Times New Roman" w:eastAsia="Times New Roman" w:hAnsi="Times New Roman" w:cs="Times New Roman"/>
              </w:rPr>
              <w:t>Analyzes how the text is produced and interpreted in the interaction. Covers who the speaker and listener are, their positions and roles, as well as the institutional context. Includes examining the flow of conversation, turn-taking,</w:t>
            </w:r>
          </w:p>
        </w:tc>
      </w:tr>
      <w:tr w:rsidR="00092CBC" w:rsidRPr="006662E1" w14:paraId="2ADE0B17" w14:textId="77777777">
        <w:trPr>
          <w:trHeight w:val="115"/>
        </w:trPr>
        <w:tc>
          <w:tcPr>
            <w:tcW w:w="2737" w:type="dxa"/>
          </w:tcPr>
          <w:p w14:paraId="00000136" w14:textId="77777777" w:rsidR="00092CBC" w:rsidRPr="006662E1" w:rsidRDefault="009B01F0">
            <w:pPr>
              <w:spacing w:line="480" w:lineRule="auto"/>
              <w:ind w:right="79"/>
              <w:jc w:val="center"/>
              <w:rPr>
                <w:rFonts w:ascii="Times New Roman" w:eastAsia="Times New Roman" w:hAnsi="Times New Roman" w:cs="Times New Roman"/>
              </w:rPr>
            </w:pPr>
            <w:r w:rsidRPr="006662E1">
              <w:rPr>
                <w:rFonts w:ascii="Times New Roman" w:eastAsia="Times New Roman" w:hAnsi="Times New Roman" w:cs="Times New Roman"/>
                <w:b/>
                <w:bCs/>
              </w:rPr>
              <w:t>Social Practice (Explanation)</w:t>
            </w:r>
          </w:p>
        </w:tc>
        <w:tc>
          <w:tcPr>
            <w:tcW w:w="2737" w:type="dxa"/>
          </w:tcPr>
          <w:p w14:paraId="00000137" w14:textId="77777777" w:rsidR="00092CBC" w:rsidRPr="006662E1" w:rsidRDefault="009B01F0">
            <w:pPr>
              <w:spacing w:line="480" w:lineRule="auto"/>
              <w:ind w:right="79"/>
              <w:jc w:val="right"/>
              <w:rPr>
                <w:rFonts w:ascii="Times New Roman" w:eastAsia="Times New Roman" w:hAnsi="Times New Roman" w:cs="Times New Roman"/>
              </w:rPr>
            </w:pPr>
            <w:r w:rsidRPr="006662E1">
              <w:rPr>
                <w:rFonts w:ascii="Times New Roman" w:eastAsia="Times New Roman" w:hAnsi="Times New Roman" w:cs="Times New Roman"/>
              </w:rPr>
              <w:t>Socio-cultural conditions and power relations encompassing the discourse (macro level)</w:t>
            </w:r>
          </w:p>
        </w:tc>
        <w:tc>
          <w:tcPr>
            <w:tcW w:w="2738" w:type="dxa"/>
          </w:tcPr>
          <w:p w14:paraId="00000138" w14:textId="77777777" w:rsidR="00092CBC" w:rsidRPr="006662E1" w:rsidRDefault="009B01F0" w:rsidP="002E526F">
            <w:pPr>
              <w:keepNext/>
              <w:spacing w:line="480" w:lineRule="auto"/>
              <w:ind w:right="79"/>
              <w:jc w:val="right"/>
              <w:rPr>
                <w:rFonts w:ascii="Times New Roman" w:eastAsia="Times New Roman" w:hAnsi="Times New Roman" w:cs="Times New Roman"/>
              </w:rPr>
            </w:pPr>
            <w:r w:rsidRPr="006662E1">
              <w:rPr>
                <w:rFonts w:ascii="Times New Roman" w:eastAsia="Times New Roman" w:hAnsi="Times New Roman" w:cs="Times New Roman"/>
              </w:rPr>
              <w:t>Analyzes the relationship between the discourse and the broader social context. Looks at how the text and interaction are influenced by ideology, politics, and power, and how the discourse in turn shapes or maintains certain social practices.</w:t>
            </w:r>
          </w:p>
        </w:tc>
      </w:tr>
    </w:tbl>
    <w:p w14:paraId="00000139" w14:textId="1AC99E0F" w:rsidR="00092CBC" w:rsidRPr="003826DF" w:rsidRDefault="002E526F" w:rsidP="002E526F">
      <w:pPr>
        <w:pStyle w:val="Caption"/>
        <w:jc w:val="center"/>
        <w:rPr>
          <w:color w:val="auto"/>
          <w:sz w:val="24"/>
          <w:szCs w:val="24"/>
        </w:rPr>
      </w:pPr>
      <w:bookmarkStart w:id="19" w:name="_Toc226730320"/>
      <w:r w:rsidRPr="003826DF">
        <w:rPr>
          <w:color w:val="auto"/>
          <w:sz w:val="24"/>
          <w:szCs w:val="24"/>
        </w:rPr>
        <w:t>Tab</w:t>
      </w:r>
      <w:r w:rsidR="00475757" w:rsidRPr="003826DF">
        <w:rPr>
          <w:color w:val="auto"/>
          <w:sz w:val="24"/>
          <w:szCs w:val="24"/>
        </w:rPr>
        <w:t>le</w:t>
      </w:r>
      <w:r w:rsidRPr="003826DF">
        <w:rPr>
          <w:color w:val="auto"/>
          <w:sz w:val="24"/>
          <w:szCs w:val="24"/>
        </w:rPr>
        <w:t xml:space="preserve"> 1. </w:t>
      </w:r>
      <w:r w:rsidRPr="003826DF">
        <w:rPr>
          <w:color w:val="auto"/>
          <w:sz w:val="24"/>
          <w:szCs w:val="24"/>
        </w:rPr>
        <w:fldChar w:fldCharType="begin"/>
      </w:r>
      <w:r w:rsidRPr="003826DF">
        <w:rPr>
          <w:color w:val="auto"/>
          <w:sz w:val="24"/>
          <w:szCs w:val="24"/>
        </w:rPr>
        <w:instrText xml:space="preserve"> SEQ Tabel_1. \* ARABIC </w:instrText>
      </w:r>
      <w:r w:rsidRPr="003826DF">
        <w:rPr>
          <w:color w:val="auto"/>
          <w:sz w:val="24"/>
          <w:szCs w:val="24"/>
        </w:rPr>
        <w:fldChar w:fldCharType="separate"/>
      </w:r>
      <w:r w:rsidRPr="003826DF">
        <w:rPr>
          <w:color w:val="auto"/>
          <w:sz w:val="24"/>
          <w:szCs w:val="24"/>
        </w:rPr>
        <w:t>1</w:t>
      </w:r>
      <w:r w:rsidRPr="003826DF">
        <w:rPr>
          <w:color w:val="auto"/>
          <w:sz w:val="24"/>
          <w:szCs w:val="24"/>
        </w:rPr>
        <w:fldChar w:fldCharType="end"/>
      </w:r>
      <w:r w:rsidRPr="003826DF">
        <w:rPr>
          <w:color w:val="auto"/>
          <w:sz w:val="24"/>
          <w:szCs w:val="24"/>
        </w:rPr>
        <w:t xml:space="preserve"> CDA Fairclough Model</w:t>
      </w:r>
      <w:bookmarkEnd w:id="19"/>
    </w:p>
    <w:p w14:paraId="0000013A" w14:textId="1138C64D" w:rsidR="00092CBC" w:rsidRPr="006662E1" w:rsidRDefault="009B01F0">
      <w:pPr>
        <w:spacing w:line="480" w:lineRule="auto"/>
        <w:ind w:right="79" w:firstLine="720"/>
        <w:jc w:val="both"/>
      </w:pPr>
      <w:r w:rsidRPr="006662E1">
        <w:t xml:space="preserve">In this study, the three dimensions above are applied </w:t>
      </w:r>
      <w:r w:rsidR="00A4276A" w:rsidRPr="006662E1">
        <w:t>to examine the discursive strategies and power relations within the conversation</w:t>
      </w:r>
      <w:r w:rsidRPr="006662E1">
        <w:t>. At the text dimension, for example, we examine Trump’s use of persuasive statements and commands, or words that emphasize authority (“I have to make the deal first,” “we won it by a lot”). The discursive practice dimension will observe how Trump took over speaking turns, cut off reporters’ questions, or guided Zelensky’s responses that all reflecting his position as the dominant actor in the interaction. Meanwhile, the social practice dimension will connect these findings to the context that Trump is the president of a superpower (the US) carrying a certain ideology (e.g., an “America First” agenda, a business-oriented negotiation approach) as well as to the geopolitical dynamics (pressure on Ukraine, relationships with Russia and NATO). Given the above background, this research is expected to fill the gap in studies on linguistic dominance in diplomatic discourse, particularly at the level of conversations between heads of state. Moreover, Fairclough’s CDA approach enables this study to contribute theoretically to understanding how the power of language operates simultaneously at the micro to macro levels.</w:t>
      </w:r>
    </w:p>
    <w:p w14:paraId="0000013B" w14:textId="77777777" w:rsidR="00092CBC" w:rsidRPr="006662E1" w:rsidRDefault="009B01F0">
      <w:pPr>
        <w:spacing w:after="0" w:line="480" w:lineRule="auto"/>
        <w:ind w:firstLine="709"/>
        <w:jc w:val="both"/>
      </w:pPr>
      <w:r w:rsidRPr="006662E1">
        <w:t xml:space="preserve">However, previous studies have predominantly focused on monologic political speeches, leaving interactive diplomatic conversations between heads of state underexplored. </w:t>
      </w:r>
    </w:p>
    <w:p w14:paraId="0000013C" w14:textId="77777777" w:rsidR="00092CBC" w:rsidRPr="006662E1" w:rsidRDefault="009B01F0" w:rsidP="002E526F">
      <w:pPr>
        <w:pStyle w:val="Heading2"/>
      </w:pPr>
      <w:bookmarkStart w:id="20" w:name="_Toc226807125"/>
      <w:r w:rsidRPr="006662E1">
        <w:t>1.2</w:t>
      </w:r>
      <w:r w:rsidRPr="006662E1">
        <w:tab/>
        <w:t>The Reason for Choosing the Topic</w:t>
      </w:r>
      <w:bookmarkEnd w:id="20"/>
    </w:p>
    <w:p w14:paraId="0000013D" w14:textId="77777777" w:rsidR="00092CBC" w:rsidRPr="006662E1" w:rsidRDefault="009B01F0">
      <w:pPr>
        <w:spacing w:after="0" w:line="480" w:lineRule="auto"/>
        <w:ind w:firstLine="709"/>
        <w:jc w:val="both"/>
      </w:pPr>
      <w:r w:rsidRPr="006662E1">
        <w:t>The title was chosen to reflect the central issues and analytical approach of this study. The title highlights the focus of the study on “Donald Trump’s language domination,” in accordance with the phenomenon being investigated—namely, how Trump uses language to dominate a diplomatic conversation with Zelensky. The emphasis on the word “domination” underscores that this research does not merely look at the content of the conversation, but primarily examines the power relation within it, wherein Trump is suspected to emerge as the party dominating the verbal interaction.</w:t>
      </w:r>
    </w:p>
    <w:p w14:paraId="0000013E" w14:textId="77777777" w:rsidR="00092CBC" w:rsidRPr="006662E1" w:rsidRDefault="009B01F0">
      <w:pPr>
        <w:spacing w:after="0" w:line="480" w:lineRule="auto"/>
        <w:ind w:left="33" w:firstLine="676"/>
        <w:jc w:val="both"/>
      </w:pPr>
      <w:r w:rsidRPr="006662E1">
        <w:t>Furthermore, mentioning the specific context “diplomatic conversation ... in the Oval Office (March 1, 2025)” indicates the data boundaries as well as the significance of the event under study. This conversation is a timely and important moment—an actual peace negotiation in a war—making the analysis relevant and contextual. By including the date and location, the title ensures that the research is focused on a clear primary dataset, namely the official transcript of that meeting. This specificity helps guarantee that the analysis results will be focused and in-depth, rather than just a general overview.</w:t>
      </w:r>
    </w:p>
    <w:p w14:paraId="0000013F" w14:textId="77777777" w:rsidR="00092CBC" w:rsidRPr="006662E1" w:rsidRDefault="009B01F0">
      <w:pPr>
        <w:spacing w:after="0" w:line="480" w:lineRule="auto"/>
        <w:ind w:left="33" w:firstLine="676"/>
        <w:jc w:val="both"/>
      </w:pPr>
      <w:r w:rsidRPr="006662E1">
        <w:t>The title also includes “Critical Discourse Analysis (Fairclough’s model),” which affirms the theoretical and methodological foundation of the research. Choosing Norman Fairclough’s model as the CDA framework indicates that the study will employ in-depth analysis across three dimensions (text, discursive practice, social practice). It will not be limited to mere textual description, but will also encompass interpretation and explanation up to the level of social context—aligning with CDA’s main characteristic of bridging text with social structure. This provides academic weight to the research and signals from the outset to readers the analytical approach being used.</w:t>
      </w:r>
    </w:p>
    <w:p w14:paraId="00000140" w14:textId="77777777" w:rsidR="00092CBC" w:rsidRPr="006662E1" w:rsidRDefault="009B01F0">
      <w:pPr>
        <w:spacing w:after="0" w:line="480" w:lineRule="auto"/>
        <w:ind w:firstLine="709"/>
        <w:jc w:val="both"/>
      </w:pPr>
      <w:r w:rsidRPr="006662E1">
        <w:t>Lastly, the title is expected to attract academic interest because it combines a current issue—diplomacy in the Ukraine war—with a critical linguistic perspective. The combination of a contemporary international political issue and language analysis makes this research interdisciplinary in nature. The clear and informative title helps readers understand the scope of the study from the start, while also highlighting the study’s unique contribution: insight into the role of language in shaping the outcomes of a high-level diplomatic interaction. In short, the title is deemed appropriate and able to represent the essence of the research: it already conveys the object of study, the aspect being examined, and the analytical approach used. The rationale behind this title choice aligns with the scientific aim of the research, namely to uncover practices of power in language within a current international relations context. Thus, the title accurately represents the object, focus, and analytical framework of the study</w:t>
      </w:r>
    </w:p>
    <w:p w14:paraId="00000141" w14:textId="77777777" w:rsidR="00092CBC" w:rsidRPr="006662E1" w:rsidRDefault="00092CBC">
      <w:pPr>
        <w:spacing w:after="0" w:line="240" w:lineRule="auto"/>
        <w:ind w:left="709"/>
        <w:jc w:val="both"/>
      </w:pPr>
    </w:p>
    <w:p w14:paraId="00000142" w14:textId="77777777" w:rsidR="00092CBC" w:rsidRPr="006662E1" w:rsidRDefault="009B01F0" w:rsidP="002E526F">
      <w:pPr>
        <w:pStyle w:val="Heading2"/>
      </w:pPr>
      <w:bookmarkStart w:id="21" w:name="_Toc226807126"/>
      <w:r w:rsidRPr="006662E1">
        <w:t>1.3</w:t>
      </w:r>
      <w:r w:rsidRPr="006662E1">
        <w:tab/>
        <w:t>The Research Questions</w:t>
      </w:r>
      <w:bookmarkEnd w:id="21"/>
    </w:p>
    <w:p w14:paraId="00000143" w14:textId="0D2BB2A0" w:rsidR="00092CBC" w:rsidRPr="006662E1" w:rsidRDefault="00133D30">
      <w:pPr>
        <w:numPr>
          <w:ilvl w:val="0"/>
          <w:numId w:val="2"/>
        </w:numPr>
        <w:spacing w:after="0" w:line="480" w:lineRule="auto"/>
        <w:ind w:left="810" w:hanging="810"/>
        <w:jc w:val="both"/>
      </w:pPr>
      <w:r w:rsidRPr="006662E1">
        <w:t>What are the specific linguistic features and structures utilized by President Donald Trump during the diplomatic conversation with President Volodymyr Zelensky on March 1, 2025</w:t>
      </w:r>
      <w:r w:rsidR="009B01F0" w:rsidRPr="006662E1">
        <w:t>?</w:t>
      </w:r>
    </w:p>
    <w:p w14:paraId="00000144" w14:textId="2D7546DA" w:rsidR="00092CBC" w:rsidRPr="006662E1" w:rsidRDefault="009B02A4">
      <w:pPr>
        <w:numPr>
          <w:ilvl w:val="0"/>
          <w:numId w:val="2"/>
        </w:numPr>
        <w:spacing w:after="0" w:line="480" w:lineRule="auto"/>
        <w:ind w:left="720" w:hanging="720"/>
        <w:jc w:val="both"/>
      </w:pPr>
      <w:r w:rsidRPr="006662E1">
        <w:t>How are these linguistic features strategically employed to construct interactional asymmetry and assert dominance within the discourse</w:t>
      </w:r>
      <w:r w:rsidR="009B01F0" w:rsidRPr="006662E1">
        <w:t xml:space="preserve">? </w:t>
      </w:r>
    </w:p>
    <w:p w14:paraId="00000145" w14:textId="77777777" w:rsidR="00092CBC" w:rsidRPr="006662E1" w:rsidRDefault="00092CBC">
      <w:pPr>
        <w:spacing w:after="0" w:line="240" w:lineRule="auto"/>
        <w:ind w:left="720"/>
        <w:jc w:val="both"/>
      </w:pPr>
    </w:p>
    <w:p w14:paraId="00000146" w14:textId="70A8CA7B" w:rsidR="00092CBC" w:rsidRPr="006662E1" w:rsidRDefault="009B01F0" w:rsidP="002E526F">
      <w:pPr>
        <w:pStyle w:val="Heading2"/>
      </w:pPr>
      <w:bookmarkStart w:id="22" w:name="_Toc226807127"/>
      <w:r w:rsidRPr="006662E1">
        <w:t xml:space="preserve">1.4 </w:t>
      </w:r>
      <w:r w:rsidR="00245E9A" w:rsidRPr="006662E1">
        <w:tab/>
      </w:r>
      <w:r w:rsidRPr="006662E1">
        <w:t>The Objectives of the Study</w:t>
      </w:r>
      <w:bookmarkEnd w:id="22"/>
    </w:p>
    <w:p w14:paraId="00000147" w14:textId="77777777" w:rsidR="00092CBC" w:rsidRPr="006662E1" w:rsidRDefault="009B01F0">
      <w:pPr>
        <w:spacing w:after="0" w:line="480" w:lineRule="auto"/>
        <w:jc w:val="both"/>
      </w:pPr>
      <w:r w:rsidRPr="006662E1">
        <w:t>This study has the following objectives:</w:t>
      </w:r>
    </w:p>
    <w:p w14:paraId="00000148" w14:textId="77777777" w:rsidR="00092CBC" w:rsidRPr="006662E1" w:rsidRDefault="009B01F0">
      <w:pPr>
        <w:numPr>
          <w:ilvl w:val="0"/>
          <w:numId w:val="4"/>
        </w:numPr>
        <w:spacing w:after="0" w:line="480" w:lineRule="auto"/>
        <w:jc w:val="both"/>
      </w:pPr>
      <w:r w:rsidRPr="006662E1">
        <w:t>To analyze and describe the forms of linguistic dominance exercised by President Donald Trump in the diplomatic conversation with President Volodymyr Zelensky on March 1, 2025</w:t>
      </w:r>
      <w:r w:rsidRPr="006662E1">
        <w:rPr>
          <w:b/>
          <w:bCs/>
        </w:rPr>
        <w:t>.</w:t>
      </w:r>
      <w:r w:rsidRPr="006662E1">
        <w:t xml:space="preserve"> This analysis will reveal how that dominance is manifested in Trump’s choice of words, communication style, and management of the interaction</w:t>
      </w:r>
    </w:p>
    <w:p w14:paraId="00000149" w14:textId="77777777" w:rsidR="00092CBC" w:rsidRPr="006662E1" w:rsidRDefault="009B01F0">
      <w:pPr>
        <w:numPr>
          <w:ilvl w:val="0"/>
          <w:numId w:val="4"/>
        </w:numPr>
        <w:spacing w:after="0" w:line="480" w:lineRule="auto"/>
        <w:jc w:val="both"/>
      </w:pPr>
      <w:r w:rsidRPr="006662E1">
        <w:t>To identify the linguistic strategies used by President Trump to underscore his dominance in the conversation</w:t>
      </w:r>
      <w:r w:rsidRPr="006662E1">
        <w:rPr>
          <w:b/>
          <w:bCs/>
        </w:rPr>
        <w:t>.</w:t>
      </w:r>
      <w:r w:rsidRPr="006662E1">
        <w:t xml:space="preserve"> This includes mapping specific linguistic features (for instance, diction, sentence structure, pauses and intonation, repetition, interruptions) that reflect Trump’s efforts to maintain control of the conversation. </w:t>
      </w:r>
    </w:p>
    <w:p w14:paraId="0000014A" w14:textId="77777777" w:rsidR="00092CBC" w:rsidRPr="006662E1" w:rsidRDefault="009B01F0">
      <w:pPr>
        <w:numPr>
          <w:ilvl w:val="0"/>
          <w:numId w:val="4"/>
        </w:numPr>
        <w:spacing w:after="0" w:line="480" w:lineRule="auto"/>
        <w:jc w:val="both"/>
      </w:pPr>
      <w:r w:rsidRPr="006662E1">
        <w:t xml:space="preserve">By achieving both of the above objectives, this research aims to provide a comprehensive understanding of the role of language as a tool of domination in high-level diplomatic practice. More broadly, the research findings are expected to contribute to the study of language and power relations, and offer a critical perspective on international political communication. </w:t>
      </w:r>
    </w:p>
    <w:p w14:paraId="0000014B" w14:textId="77777777" w:rsidR="00092CBC" w:rsidRPr="006662E1" w:rsidRDefault="00092CBC">
      <w:pPr>
        <w:spacing w:after="0" w:line="240" w:lineRule="auto"/>
        <w:ind w:left="450"/>
        <w:jc w:val="both"/>
      </w:pPr>
    </w:p>
    <w:p w14:paraId="0000014C" w14:textId="4EA8F4BA" w:rsidR="00092CBC" w:rsidRPr="006662E1" w:rsidRDefault="009B01F0" w:rsidP="002E526F">
      <w:pPr>
        <w:pStyle w:val="Heading2"/>
      </w:pPr>
      <w:bookmarkStart w:id="23" w:name="_Toc226807128"/>
      <w:r w:rsidRPr="006662E1">
        <w:t>1.5 The Significances of the Study</w:t>
      </w:r>
      <w:bookmarkEnd w:id="23"/>
    </w:p>
    <w:p w14:paraId="0000014D" w14:textId="77777777" w:rsidR="00092CBC" w:rsidRPr="006662E1" w:rsidRDefault="009B01F0">
      <w:pPr>
        <w:spacing w:after="0" w:line="480" w:lineRule="auto"/>
        <w:ind w:firstLine="360"/>
        <w:jc w:val="both"/>
      </w:pPr>
      <w:r w:rsidRPr="006662E1">
        <w:t>This research is expected to offer benefits both theoretically and practically:</w:t>
      </w:r>
    </w:p>
    <w:p w14:paraId="0000014E" w14:textId="77777777" w:rsidR="00092CBC" w:rsidRPr="006662E1" w:rsidRDefault="009B01F0">
      <w:pPr>
        <w:numPr>
          <w:ilvl w:val="0"/>
          <w:numId w:val="5"/>
        </w:numPr>
        <w:pBdr>
          <w:top w:val="nil"/>
          <w:left w:val="nil"/>
          <w:bottom w:val="nil"/>
          <w:right w:val="nil"/>
          <w:between w:val="nil"/>
        </w:pBdr>
        <w:spacing w:after="0" w:line="480" w:lineRule="auto"/>
        <w:jc w:val="both"/>
      </w:pPr>
      <w:r w:rsidRPr="006662E1">
        <w:rPr>
          <w:b/>
          <w:bCs/>
          <w:color w:val="000000"/>
        </w:rPr>
        <w:t>Theoretical Significance:</w:t>
      </w:r>
      <w:r w:rsidRPr="006662E1">
        <w:rPr>
          <w:color w:val="000000"/>
        </w:rPr>
        <w:t xml:space="preserve"> Academically, this study will enrich the body of knowledge in critical linguistics and political discourse studies. By applying Fairclough’s CDA model to real conversation data between heads of state, this research can test and illustrate the effectiveness of Fairclough’s three-dimensional framework in revealing power relations in discourse. The findings on Trump’s language domination strategies can also broaden theoretical understanding of language and power (as conceptualized by Fairclough, 1989, and other CDA scholars). In addition, this study can serve as a reference for similar research in the future, for example critical discourse analyses of other world leaders’ communications or in the context of negotiating international conflicts.</w:t>
      </w:r>
    </w:p>
    <w:p w14:paraId="0000014F" w14:textId="77777777" w:rsidR="00092CBC" w:rsidRPr="006662E1" w:rsidRDefault="009B01F0">
      <w:pPr>
        <w:numPr>
          <w:ilvl w:val="0"/>
          <w:numId w:val="5"/>
        </w:numPr>
        <w:pBdr>
          <w:top w:val="nil"/>
          <w:left w:val="nil"/>
          <w:bottom w:val="nil"/>
          <w:right w:val="nil"/>
          <w:between w:val="nil"/>
        </w:pBdr>
        <w:spacing w:after="0" w:line="480" w:lineRule="auto"/>
        <w:jc w:val="both"/>
      </w:pPr>
      <w:r w:rsidRPr="006662E1">
        <w:rPr>
          <w:b/>
          <w:bCs/>
          <w:color w:val="000000"/>
        </w:rPr>
        <w:t>Practical Significance:</w:t>
      </w:r>
      <w:r w:rsidRPr="006662E1">
        <w:rPr>
          <w:color w:val="000000"/>
        </w:rPr>
        <w:t xml:space="preserve"> The findings of this research have potential benefits for practitioners in diplomacy, political communication, and international journalism. By understanding how dominance can be conveyed subtly or overtly through language, diplomats and negotiators can be more alert and skillful in responding to a counterpart’s communication strategies. For political observers and the public, this study provides a critical insight into how an influential leader like Donald Trump can frame an issue and influence the perception of the public or interlocutor through his choice of words and speaking style. Such insight is important so that the public can read news or political statements more critically and not be easily swayed by dominating rhetoric. On the other hand, for policymakers especially in Ukraine and allied countries, understanding Trump’s communication patterns (which tend to pressure others to acquiesce to his will) can help in formulating more effective diplomatic strategies when dealing with similar figures.</w:t>
      </w:r>
    </w:p>
    <w:p w14:paraId="00000150" w14:textId="77777777" w:rsidR="00092CBC" w:rsidRPr="006662E1" w:rsidRDefault="009B01F0">
      <w:pPr>
        <w:numPr>
          <w:ilvl w:val="0"/>
          <w:numId w:val="5"/>
        </w:numPr>
        <w:pBdr>
          <w:top w:val="nil"/>
          <w:left w:val="nil"/>
          <w:bottom w:val="nil"/>
          <w:right w:val="nil"/>
          <w:between w:val="nil"/>
        </w:pBdr>
        <w:spacing w:after="0" w:line="480" w:lineRule="auto"/>
        <w:jc w:val="both"/>
      </w:pPr>
      <w:r w:rsidRPr="006662E1">
        <w:rPr>
          <w:b/>
          <w:bCs/>
          <w:color w:val="000000"/>
        </w:rPr>
        <w:t>Educational Significance:</w:t>
      </w:r>
      <w:r w:rsidRPr="006662E1">
        <w:rPr>
          <w:color w:val="000000"/>
        </w:rPr>
        <w:t xml:space="preserve"> In a higher education context, particularly in programs of linguistics, communications, and international relations, the results of this research can be used as a case study in courses related to discourse analysis, sociolinguistics, or political communication. The concrete example of the Trump–Zelensky conversation data will help students grasp concepts such as domination, power in language, ideology in discourse, as well as the practical application of CDA methods. In short, the benefits of this research span theoretical and practical dimensions. It is hoped that this study will not only deepen CDA theory and political linguistics, but also offer a critical, applicable perspective for understanding and managing communication in the realm of diplomacy and global politics.</w:t>
      </w:r>
    </w:p>
    <w:p w14:paraId="00000151" w14:textId="77777777" w:rsidR="00092CBC" w:rsidRPr="006662E1" w:rsidRDefault="00092CBC">
      <w:pPr>
        <w:spacing w:after="0" w:line="240" w:lineRule="auto"/>
        <w:ind w:firstLine="709"/>
        <w:jc w:val="both"/>
      </w:pPr>
    </w:p>
    <w:p w14:paraId="00000152" w14:textId="0F37B62C" w:rsidR="00092CBC" w:rsidRPr="006662E1" w:rsidRDefault="009B01F0" w:rsidP="002E526F">
      <w:pPr>
        <w:pStyle w:val="Heading2"/>
      </w:pPr>
      <w:bookmarkStart w:id="24" w:name="_Toc226807129"/>
      <w:r w:rsidRPr="006662E1">
        <w:t>1.6 The Limitation of the Study</w:t>
      </w:r>
      <w:bookmarkEnd w:id="24"/>
    </w:p>
    <w:p w14:paraId="00000153" w14:textId="77777777" w:rsidR="00092CBC" w:rsidRPr="006662E1" w:rsidRDefault="009B01F0">
      <w:pPr>
        <w:spacing w:after="0" w:line="480" w:lineRule="auto"/>
        <w:ind w:firstLine="709"/>
        <w:jc w:val="both"/>
      </w:pPr>
      <w:r w:rsidRPr="006662E1">
        <w:t>To maintain focus and depth of analysis, this research has several delimitations as follows:</w:t>
      </w:r>
    </w:p>
    <w:p w14:paraId="00000154" w14:textId="77777777" w:rsidR="00092CBC" w:rsidRPr="006662E1" w:rsidRDefault="009B01F0">
      <w:pPr>
        <w:numPr>
          <w:ilvl w:val="0"/>
          <w:numId w:val="6"/>
        </w:numPr>
        <w:pBdr>
          <w:top w:val="nil"/>
          <w:left w:val="nil"/>
          <w:bottom w:val="nil"/>
          <w:right w:val="nil"/>
          <w:between w:val="nil"/>
        </w:pBdr>
        <w:spacing w:after="0" w:line="480" w:lineRule="auto"/>
        <w:jc w:val="both"/>
      </w:pPr>
      <w:r w:rsidRPr="006662E1">
        <w:rPr>
          <w:b/>
          <w:bCs/>
          <w:color w:val="000000"/>
        </w:rPr>
        <w:t>Data Limitations:</w:t>
      </w:r>
      <w:r w:rsidRPr="006662E1">
        <w:rPr>
          <w:color w:val="000000"/>
        </w:rPr>
        <w:t xml:space="preserve"> The primary data analyzed is only the official transcript of the conversation between President Trump, the U.S. Vice President (JD Vance), and President Zelensky in the Oval Office on March 1, 2025. This transcript includes the opening statements, the bilateral discussion, and the Q&amp;A session with the press at the end of the meeting. The study does not include other data such as separate press conferences, interviews outside that meeting, or informal conversations. Therefore, the findings of this study apply specifically to the context of that conversation and are not directly generalizable to all other interactions involving Trump or Zelensky on different occasions.</w:t>
      </w:r>
    </w:p>
    <w:p w14:paraId="00000155" w14:textId="77777777" w:rsidR="00092CBC" w:rsidRPr="006662E1" w:rsidRDefault="009B01F0">
      <w:pPr>
        <w:numPr>
          <w:ilvl w:val="0"/>
          <w:numId w:val="6"/>
        </w:numPr>
        <w:spacing w:after="0" w:line="480" w:lineRule="auto"/>
        <w:jc w:val="both"/>
      </w:pPr>
      <w:r w:rsidRPr="006662E1">
        <w:rPr>
          <w:b/>
          <w:bCs/>
        </w:rPr>
        <w:t>Focus on Trump (Trump’s Language Dominance):</w:t>
      </w:r>
      <w:r w:rsidRPr="006662E1">
        <w:t xml:space="preserve"> In line with the research questions, the analysis is focused only on the utterances and language behavior of President Donald Trump. While the conversation involves Zelensky and other figures, their speech is examined primarily as context or responses to Trump’s dominance. This research does not delve into Zelensky’s communication strategies except where directly related to how Trump dominates (for instance, how Trump responds to Zelensky’s interjections, etc.). This limitation is set so that the study remains consistent with its initial aim of examining Trump’s dominance, and to avoid broadening the discussion to the communication patterns of the Ukrainian side.</w:t>
      </w:r>
    </w:p>
    <w:p w14:paraId="00000156" w14:textId="251BBAA5" w:rsidR="00092CBC" w:rsidRPr="006662E1" w:rsidRDefault="009B01F0">
      <w:pPr>
        <w:numPr>
          <w:ilvl w:val="0"/>
          <w:numId w:val="6"/>
        </w:numPr>
        <w:spacing w:after="0" w:line="480" w:lineRule="auto"/>
        <w:jc w:val="both"/>
      </w:pPr>
      <w:r w:rsidRPr="006662E1">
        <w:rPr>
          <w:b/>
          <w:bCs/>
        </w:rPr>
        <w:t>Approach and Theory:</w:t>
      </w:r>
      <w:r w:rsidRPr="006662E1">
        <w:t xml:space="preserve"> </w:t>
      </w:r>
      <w:r w:rsidR="001149C0" w:rsidRPr="006662E1">
        <w:t>This research adopts Fairclough’s Critical Discourse Analysis model primarily through a qualitative-descriptive approach. While the study employs basic descriptive quantification (such as calculating the frequency and percentage of specific linguistic strategies) to map the distribution of dominance markers, it strictly does not utilize inferential statistics. The numerical data serves purely as an auxiliary foundation to highlight the most salient interactional patterns before they are subjected to profound qualitative interpretation within Fairclough's three-dimensional framework. Therefore, the findings do not seek statistical generalization, but rather contextual depth</w:t>
      </w:r>
      <w:r w:rsidRPr="006662E1">
        <w:t>.</w:t>
      </w:r>
    </w:p>
    <w:p w14:paraId="00000157" w14:textId="77777777" w:rsidR="00092CBC" w:rsidRPr="006662E1" w:rsidRDefault="009B01F0">
      <w:pPr>
        <w:numPr>
          <w:ilvl w:val="0"/>
          <w:numId w:val="6"/>
        </w:numPr>
        <w:spacing w:after="0" w:line="480" w:lineRule="auto"/>
        <w:jc w:val="both"/>
      </w:pPr>
      <w:r w:rsidRPr="006662E1">
        <w:rPr>
          <w:b/>
          <w:bCs/>
        </w:rPr>
        <w:t>Temporal Limitations and Evolving Context:</w:t>
      </w:r>
      <w:r w:rsidRPr="006662E1">
        <w:t xml:space="preserve"> The data analyzed comes from a single point in time (March 2025). Political situations can evolve rapidly; for example, Trump’s or Zelensky’s stances might change in subsequent meetings. This research does not cover developments after that date. Therefore, the analysis represents a snapshot of Trump’s language dominance in that time-specific context, and is time-bound. If there were subsequent events (for instance, a final peace deal or a change in Trump’s position), those lie outside the scope of this analysis.</w:t>
      </w:r>
    </w:p>
    <w:p w14:paraId="00000158" w14:textId="77777777" w:rsidR="00092CBC" w:rsidRPr="006662E1" w:rsidRDefault="009B01F0">
      <w:pPr>
        <w:numPr>
          <w:ilvl w:val="0"/>
          <w:numId w:val="6"/>
        </w:numPr>
        <w:spacing w:after="0" w:line="480" w:lineRule="auto"/>
        <w:jc w:val="both"/>
      </w:pPr>
      <w:r w:rsidRPr="006662E1">
        <w:rPr>
          <w:b/>
          <w:bCs/>
        </w:rPr>
        <w:t>Transcription and Language:</w:t>
      </w:r>
      <w:r w:rsidRPr="006662E1">
        <w:t xml:space="preserve"> The analysis is conducted based on an English-language transcript (the language used in the actual conversation). The researcher works with this transcript text under the assumption of its high accuracy (official transcript). However, it must be acknowledged that prosodic nuances and body language are not fully captured in a transcript. Some indicators of dominance, such as a raised tone of voice or dominant gestures, cannot be analyzed because the data medium is written text. This limitation means the study’s conclusions are based purely on documented verbal aspects, and there may be additional dimensions in the real-life interaction that are not captured in this analysis.</w:t>
      </w:r>
    </w:p>
    <w:p w14:paraId="00000159" w14:textId="77777777" w:rsidR="00092CBC" w:rsidRPr="006662E1" w:rsidRDefault="009B01F0">
      <w:pPr>
        <w:spacing w:after="0" w:line="480" w:lineRule="auto"/>
        <w:ind w:firstLine="709"/>
        <w:jc w:val="both"/>
      </w:pPr>
      <w:r w:rsidRPr="006662E1">
        <w:t>With the above limitations, the researcher strives to maintain consistency and depth in the study. Readers need to understand these delimitations in order to interpret the research findings in proper proportion. The limitations do not reduce the value of the research; rather, they clarify the scope so that the analysis can be carried out in a focused and valid manner according to its context. These boundaries ensure that the analysis remains focused, credible, and contextually grounded.</w:t>
      </w:r>
    </w:p>
    <w:p w14:paraId="0000015A" w14:textId="77777777" w:rsidR="00092CBC" w:rsidRPr="006662E1" w:rsidRDefault="00092CBC">
      <w:pPr>
        <w:keepNext/>
        <w:keepLines/>
        <w:spacing w:after="0" w:line="240" w:lineRule="auto"/>
        <w:rPr>
          <w:b/>
          <w:bCs/>
          <w:sz w:val="28"/>
          <w:szCs w:val="28"/>
        </w:rPr>
      </w:pPr>
    </w:p>
    <w:p w14:paraId="0000015B" w14:textId="77777777" w:rsidR="00092CBC" w:rsidRPr="006662E1" w:rsidRDefault="009B01F0" w:rsidP="002E526F">
      <w:pPr>
        <w:pStyle w:val="Heading2"/>
      </w:pPr>
      <w:bookmarkStart w:id="25" w:name="_Toc226807130"/>
      <w:r w:rsidRPr="006662E1">
        <w:t>1.7</w:t>
      </w:r>
      <w:r w:rsidRPr="006662E1">
        <w:tab/>
        <w:t>The Organization of the Thesis</w:t>
      </w:r>
      <w:bookmarkEnd w:id="25"/>
    </w:p>
    <w:p w14:paraId="0000015C" w14:textId="77777777" w:rsidR="00092CBC" w:rsidRPr="006662E1" w:rsidRDefault="009B01F0">
      <w:pPr>
        <w:spacing w:after="0" w:line="480" w:lineRule="auto"/>
        <w:ind w:firstLine="709"/>
        <w:jc w:val="both"/>
      </w:pPr>
      <w:r w:rsidRPr="006662E1">
        <w:t xml:space="preserve">This thesis is organized into five chapters, structured to guide the reader from the introduction of the research problem to the final conclusions. Chapter I (Introduction) presents the research background that explains the context and urgency of the problem, the reason for choosing the title, the formulation of the research questions, the objectives, the significance of the study, the scope and limitations, as well as an overview of the thesis structure. It also introduces the focus of the research—President Trump’s language domination in his diplomatic conversation with Zelensky—along with the theoretical framework to be used (Fairclough’s CDA model). </w:t>
      </w:r>
    </w:p>
    <w:p w14:paraId="0000015D" w14:textId="77777777" w:rsidR="00092CBC" w:rsidRPr="006662E1" w:rsidRDefault="009B01F0">
      <w:pPr>
        <w:spacing w:after="0" w:line="480" w:lineRule="auto"/>
        <w:ind w:firstLine="709"/>
        <w:jc w:val="both"/>
      </w:pPr>
      <w:r w:rsidRPr="006662E1">
        <w:t xml:space="preserve">Chapter II (Literature Review) provides the theoretical foundation of the study. It discusses the key relevant concepts, such as the relationship between language and power, the principles of Critical Discourse Analysis (including its history, main tenets, and various approaches), and a detailed explanation of Fairclough’s three-dimensional model. This chapter also reviews related previous studies (for example, research on Trump’s rhetoric, analyses of diplomatic discourse, or critical studies of communication in international conflicts). At the end of Chapter II, an analytical model is presented to illustrate how the concepts interconnect with the research focus, serving as a basis for data analysis. </w:t>
      </w:r>
    </w:p>
    <w:p w14:paraId="0000015E" w14:textId="77777777" w:rsidR="00092CBC" w:rsidRPr="006662E1" w:rsidRDefault="009B01F0">
      <w:pPr>
        <w:spacing w:after="0" w:line="480" w:lineRule="auto"/>
        <w:ind w:firstLine="709"/>
        <w:jc w:val="both"/>
      </w:pPr>
      <w:r w:rsidRPr="006662E1">
        <w:t xml:space="preserve">Chapter III (Research Method) explains the methods applied to achieve the research objectives. It describes the type of research (qualitative-descriptive) and the CDA approach adopted (Fairclough’s model), the data source (the official transcript of the Trump–Zelensky conversation on March 1, 2025), the data collection technique (e.g. obtaining the transcript from an official source), and the data analysis procedures according to the three dimensions (textual analysis, analysis of discursive practice, and analysis of social practice). This chapter also covers the data validation techniques (such as theoretical triangulation or expert discussion) and the systematic steps taken in analyzing the transcript (e.g. marking, coding categories of domination, contextual interpretation). </w:t>
      </w:r>
    </w:p>
    <w:p w14:paraId="0000015F" w14:textId="52B72A6A" w:rsidR="00092CBC" w:rsidRPr="006662E1" w:rsidRDefault="00647A62">
      <w:pPr>
        <w:spacing w:after="0" w:line="480" w:lineRule="auto"/>
        <w:ind w:firstLine="709"/>
        <w:jc w:val="both"/>
      </w:pPr>
      <w:r w:rsidRPr="006662E1">
        <w:t>Chapter IV (Findings and Discussion) is the core of the thesis, containing the results of the data analysis accompanied by a discussion that links the findings with the theory. The results are organized according to Fairclough’s CDA dimensions. In the textual analysis, findings are presented on six key linguistic strategies: control of turn-taking and interruptions, framing, presupposition, repetition, linguistic coercion, and evaluative language and labeling. Each strategy is supported by specific transcript excerpts and descriptive quantification to illustrate how interactional dominance is constructed. The analysis of discursive practice examines the interaction dynamics, such as who leads the conversation and how topics are constrained. Finally, the analysis of social practice explains these findings within the framework of U.S.–Ukraine power relations, the 'America First' ideology, and the institutionalization of populist rhetoric in diplomacy</w:t>
      </w:r>
      <w:r w:rsidR="009B01F0" w:rsidRPr="006662E1">
        <w:t xml:space="preserve">. </w:t>
      </w:r>
    </w:p>
    <w:p w14:paraId="00000160" w14:textId="77777777" w:rsidR="00092CBC" w:rsidRPr="006662E1" w:rsidRDefault="009B01F0">
      <w:pPr>
        <w:spacing w:after="0" w:line="480" w:lineRule="auto"/>
        <w:ind w:firstLine="709"/>
        <w:jc w:val="both"/>
        <w:sectPr w:rsidR="00092CBC" w:rsidRPr="006662E1">
          <w:headerReference w:type="default" r:id="rId27"/>
          <w:footerReference w:type="default" r:id="rId28"/>
          <w:pgSz w:w="12191" w:h="16840"/>
          <w:pgMar w:top="2268" w:right="1701" w:bottom="1701" w:left="2268" w:header="720" w:footer="720" w:gutter="0"/>
          <w:pgNumType w:start="1"/>
          <w:cols w:space="720"/>
          <w:titlePg/>
        </w:sectPr>
      </w:pPr>
      <w:r w:rsidRPr="006662E1">
        <w:t>Chapter V (Conclusion) is the final chapter, comprising conclusions and suggestions. The conclusions summarize the main findings of the study in answering the research questions—for example, that Trump exhibits language domination through certain patterns (X, Y, Z) and the impact of this domination on the diplomatic interaction. The conclusions are brief but encompass the aspects of all three analytical dimensions. This is followed by suggestions, which include practical recommendations (for instance, highlighting the importance of awareness for diplomats when facing a dominant interlocutor) and academic recommendations (such as the need for further research analyzing audience perceptions of this dominant discourse, or comparative studies with other leaders). Chapter V closes the thesis with reflections on the limitations of the study and opportunities for future research. Overall, this systematic structure is designed to ensure that readers can follow the progression of the research in a clear, step-by-step manner—from the initial context to the final insights—such that the thesis as a whole provides a cohesive understanding of Donald Trump’s language domination in the analyzed diplomatic conversation and its theoretical and practical implications examined diplomatic conversation, along with its theoretical and practical implications.</w:t>
      </w:r>
    </w:p>
    <w:p w14:paraId="00000161" w14:textId="77777777" w:rsidR="00092CBC" w:rsidRPr="006662E1" w:rsidRDefault="009B01F0">
      <w:pPr>
        <w:pStyle w:val="Heading1"/>
      </w:pPr>
      <w:bookmarkStart w:id="26" w:name="_Toc226807131"/>
      <w:r w:rsidRPr="006662E1">
        <w:t xml:space="preserve">CHAPTER II </w:t>
      </w:r>
      <w:r w:rsidRPr="006662E1">
        <w:br/>
        <w:t>REVIEW TO RELATED LITERATURE</w:t>
      </w:r>
      <w:bookmarkEnd w:id="26"/>
      <w:r w:rsidRPr="006662E1">
        <w:t xml:space="preserve"> </w:t>
      </w:r>
    </w:p>
    <w:p w14:paraId="00000162" w14:textId="77777777" w:rsidR="00092CBC" w:rsidRPr="006662E1" w:rsidRDefault="00092CBC">
      <w:pPr>
        <w:keepNext/>
        <w:keepLines/>
        <w:spacing w:after="0" w:line="720" w:lineRule="auto"/>
        <w:jc w:val="center"/>
        <w:rPr>
          <w:b/>
          <w:bCs/>
          <w:sz w:val="28"/>
          <w:szCs w:val="28"/>
        </w:rPr>
      </w:pPr>
    </w:p>
    <w:p w14:paraId="00000163" w14:textId="77777777" w:rsidR="00092CBC" w:rsidRPr="006662E1" w:rsidRDefault="009B01F0">
      <w:pPr>
        <w:spacing w:after="0" w:line="480" w:lineRule="auto"/>
        <w:ind w:firstLine="851"/>
        <w:jc w:val="both"/>
      </w:pPr>
      <w:r w:rsidRPr="006662E1">
        <w:t>This chapter establishes the theoretical framework necessary to analyze the power dynamics in the diplomatic discourse between President Donald Trump and President Volodymyr Zelensky. It begins by elucidating the fundamental relationship between language, power, and ideology. Subsequently, the chapter presents the core analytical framework of the study, Norman Fairclough’s three-dimensional Critical Discourse Analysis model, and defines the specific concept of language domination strategies. Finally, the chapter critically reviews previous studies related to diplomatic discourse to situate the current research within the existing academic landscape.</w:t>
      </w:r>
    </w:p>
    <w:p w14:paraId="00000164" w14:textId="77777777" w:rsidR="00092CBC" w:rsidRPr="006662E1" w:rsidRDefault="00092CBC">
      <w:pPr>
        <w:spacing w:after="0" w:line="240" w:lineRule="auto"/>
        <w:ind w:firstLine="851"/>
        <w:jc w:val="both"/>
      </w:pPr>
    </w:p>
    <w:p w14:paraId="00000165" w14:textId="67547AC4" w:rsidR="00092CBC" w:rsidRPr="006662E1" w:rsidRDefault="009B01F0" w:rsidP="00AA73BB">
      <w:pPr>
        <w:pStyle w:val="Heading2"/>
      </w:pPr>
      <w:bookmarkStart w:id="27" w:name="_Toc226807132"/>
      <w:r w:rsidRPr="006662E1">
        <w:t>2.1 Language, Power, and Ideology</w:t>
      </w:r>
      <w:bookmarkEnd w:id="27"/>
    </w:p>
    <w:p w14:paraId="00000166" w14:textId="77777777" w:rsidR="00092CBC" w:rsidRPr="006662E1" w:rsidRDefault="009B01F0">
      <w:pPr>
        <w:spacing w:after="0" w:line="480" w:lineRule="auto"/>
        <w:ind w:firstLine="709"/>
        <w:jc w:val="both"/>
      </w:pPr>
      <w:bookmarkStart w:id="28" w:name="_heading=h.2xcytpi" w:colFirst="0" w:colLast="0"/>
      <w:bookmarkEnd w:id="28"/>
      <w:r w:rsidRPr="006662E1">
        <w:t>From a Critical Discourse Analysis (CDA) perspective, language functions not merely as a neutral conduit but as an instrument of power that reflects and constructs social relations (Fairclough, 1995). Political actors utilize this discursive power to strategically frame issues and reinforce their dominance, exercising what Bourdieu (1991) terms “symbolic power” to make specific viewpoints appear natural.</w:t>
      </w:r>
    </w:p>
    <w:p w14:paraId="00000167" w14:textId="77777777" w:rsidR="00092CBC" w:rsidRPr="006662E1" w:rsidRDefault="009B01F0">
      <w:pPr>
        <w:spacing w:after="0" w:line="480" w:lineRule="auto"/>
        <w:ind w:firstLine="709"/>
        <w:jc w:val="both"/>
      </w:pPr>
      <w:r w:rsidRPr="006662E1">
        <w:t>Ideology acts as the bridge between discourse and power, serving as the shared system of beliefs that is encoded and naturalized through language (van Dijk, 1998). Van Dijk (2006) emphasizes that by embedding values into vocabulary and narratives, speakers legitimize their own worldview as common sense while sustaining existing power structures.</w:t>
      </w:r>
    </w:p>
    <w:p w14:paraId="00000168" w14:textId="77777777" w:rsidR="00092CBC" w:rsidRPr="006662E1" w:rsidRDefault="009B01F0">
      <w:pPr>
        <w:spacing w:after="0" w:line="480" w:lineRule="auto"/>
        <w:ind w:firstLine="709"/>
        <w:jc w:val="both"/>
      </w:pPr>
      <w:bookmarkStart w:id="29" w:name="_heading=h.1ci93xb" w:colFirst="0" w:colLast="0"/>
      <w:bookmarkEnd w:id="29"/>
      <w:r w:rsidRPr="006662E1">
        <w:t>Accordingly, this framework is essential for the present study to uncover how specific linguistic choices in the Trump–Zelensky exchange operate as covert mechanisms of Language Domination.</w:t>
      </w:r>
    </w:p>
    <w:p w14:paraId="00000169" w14:textId="77777777" w:rsidR="00092CBC" w:rsidRPr="006662E1" w:rsidRDefault="009B01F0" w:rsidP="00AA73BB">
      <w:pPr>
        <w:pStyle w:val="Heading2"/>
      </w:pPr>
      <w:bookmarkStart w:id="30" w:name="_Toc226807133"/>
      <w:r w:rsidRPr="006662E1">
        <w:t>2.2</w:t>
      </w:r>
      <w:r w:rsidRPr="006662E1">
        <w:tab/>
        <w:t>Critical Discourse Analysis (CDA)</w:t>
      </w:r>
      <w:bookmarkEnd w:id="30"/>
    </w:p>
    <w:p w14:paraId="0000016A" w14:textId="77777777" w:rsidR="00092CBC" w:rsidRPr="006662E1" w:rsidRDefault="009B01F0">
      <w:pPr>
        <w:spacing w:after="0" w:line="480" w:lineRule="auto"/>
        <w:ind w:firstLine="709"/>
        <w:jc w:val="both"/>
      </w:pPr>
      <w:r w:rsidRPr="006662E1">
        <w:t>Critical Discourse Analysis (CDA) is an interdisciplinary approach to language study that explicitly links discourse with power, ideology, and social context. CDA investigates how social power abuse and dominance are enacted and reproduced through language (van Dijk, 2015). It rejects the idea of neutral textual interpretation and instead seeks to uncover hidden interests and inequalities embedded in discourse (Fairclough, 1995; van Dijk, 2015). In practice, CDA examines not only what texts say but how they function in context to sustain or challenge relations of domination. As van Dijk (2015, p. 469) notes, 1 CDA “focuses on the way social-power abuse, dominance and inequality are enacted, reproduced and resisted by text and talk in the social and political context.”.</w:t>
      </w:r>
    </w:p>
    <w:p w14:paraId="0000016B" w14:textId="77777777" w:rsidR="00092CBC" w:rsidRPr="006662E1" w:rsidRDefault="009B01F0">
      <w:pPr>
        <w:spacing w:after="0" w:line="480" w:lineRule="auto"/>
        <w:ind w:firstLine="709"/>
        <w:jc w:val="both"/>
      </w:pPr>
      <w:r w:rsidRPr="006662E1">
        <w:t xml:space="preserve">Prominent CDA scholars include Norman Fairclough, Teun A. van Dijk, and Ruth Wodak, each contributing a distinct model. Fairclough (1989; 1995) developed the influential three-dimensional framework linking micro-level linguistic analysis with macro-level social context. Van Dijk (2001; 2006) advanced a socio-cognitive approach, emphasizing the role of mental models and group ideologies in discourse production and interpretation. Ruth Wodak (2009) formulated the Discourse-Historical Approach, highlighting the historical and intertextual conditions behind language use. Despite these differences, all share the goal of revealing how discourse constructs and maintains power relations (Fairclough, 1995; van Dijk, 2006; Wodak &amp; Meyer, 2009). </w:t>
      </w:r>
    </w:p>
    <w:p w14:paraId="0000016C" w14:textId="77777777" w:rsidR="00092CBC" w:rsidRPr="006662E1" w:rsidRDefault="009B01F0">
      <w:pPr>
        <w:spacing w:after="0" w:line="480" w:lineRule="auto"/>
        <w:ind w:firstLine="709"/>
        <w:jc w:val="both"/>
      </w:pPr>
      <w:r w:rsidRPr="006662E1">
        <w:t>CDA is particularly well-suited to this thesis for three reasons. First, it explicitly connects language to power and ideology, matching the study’s focus on Language Domination. Second, CDA is designed for analyzing political and diplomatic texts, where high-stakes power plays are often subtle (Wodak &amp; Meyer, 2009). Third, by systematically relating textual features to broader socio-political structures, CDA provides a coherent framework for this analysis (Fairclough, 1995; van Dijk, 2006). In sum, CDA’s critical stance and methodological tools make it the appropriate approach for unveiling the hidden power dynamics in the Trump–Zelensky diplomatic conversation (Fairclough, 1995; van Dijk, 2015).</w:t>
      </w:r>
    </w:p>
    <w:p w14:paraId="0000016D" w14:textId="77777777" w:rsidR="00092CBC" w:rsidRPr="006662E1" w:rsidRDefault="00092CBC">
      <w:pPr>
        <w:spacing w:after="0" w:line="240" w:lineRule="auto"/>
        <w:ind w:firstLine="709"/>
        <w:jc w:val="both"/>
      </w:pPr>
    </w:p>
    <w:p w14:paraId="0000016E" w14:textId="77777777" w:rsidR="00092CBC" w:rsidRPr="006662E1" w:rsidRDefault="009B01F0" w:rsidP="00AA73BB">
      <w:pPr>
        <w:pStyle w:val="Heading2"/>
      </w:pPr>
      <w:bookmarkStart w:id="31" w:name="_Toc226807134"/>
      <w:r w:rsidRPr="006662E1">
        <w:t>2.3</w:t>
      </w:r>
      <w:r w:rsidRPr="006662E1">
        <w:tab/>
        <w:t>Fairclough’s Three-Dimensional Model</w:t>
      </w:r>
      <w:bookmarkEnd w:id="31"/>
    </w:p>
    <w:p w14:paraId="0000016F" w14:textId="77777777" w:rsidR="00092CBC" w:rsidRPr="006662E1" w:rsidRDefault="009B01F0">
      <w:pPr>
        <w:spacing w:after="0" w:line="480" w:lineRule="auto"/>
        <w:ind w:firstLine="709"/>
        <w:jc w:val="both"/>
      </w:pPr>
      <w:r w:rsidRPr="006662E1">
        <w:t>Norman Fairclough’s three-dimensional model serves as the central analytical framework for this study. Fairclough (1995) conceptualizes discourse as a social practice and proposes analyzing it at three interrelated levels: the text, the discursive practice, and the social practice. (For the foundational theoretical link between discourse and power, refer to Section 2.1).</w:t>
      </w:r>
    </w:p>
    <w:p w14:paraId="00000170" w14:textId="77777777" w:rsidR="00092CBC" w:rsidRPr="006662E1" w:rsidRDefault="009B01F0">
      <w:pPr>
        <w:spacing w:after="0" w:line="480" w:lineRule="auto"/>
        <w:ind w:firstLine="709"/>
        <w:jc w:val="both"/>
      </w:pPr>
      <w:r w:rsidRPr="006662E1">
        <w:t>At the text dimension, the analysis focuses on the formal linguistic properties of the discourse, such as vocabulary, grammar, syntax, and rhetorical style (Fairclough, 1989; 1995). The objective is to describe the linguistic features at the micro-level—identifying devices like metaphors, modality, and repetition that carry potential ideological weight. For instance, specific lexical choices or passive sentence structures may encode implicit biases. This descriptive stage does not presuppose social meaning but establishes the empirical basis for interpretation by highlighting salient language features.</w:t>
      </w:r>
    </w:p>
    <w:p w14:paraId="00000171" w14:textId="77777777" w:rsidR="00092CBC" w:rsidRPr="006662E1" w:rsidRDefault="009B01F0">
      <w:pPr>
        <w:spacing w:after="0" w:line="480" w:lineRule="auto"/>
        <w:ind w:firstLine="709"/>
        <w:jc w:val="both"/>
      </w:pPr>
      <w:r w:rsidRPr="006662E1">
        <w:t>The discursive-practice dimension examines the processes of text production, distribution, and consumption (Fairclough, 1989; 1995). This level situates the text within its interactive context and intertextual chains. Key considerations include the participants' identities, their relationship, and how the genre influences the communication. It also analyzes how utterances refer to or echo other texts. In political dialogue, for example, this dimension reveals how speakers manage the interactional order—such as through turn-taking and topic control—to negotiate authority during the exchange (Fairclough, 2003).</w:t>
      </w:r>
    </w:p>
    <w:p w14:paraId="00000172" w14:textId="77777777" w:rsidR="00092CBC" w:rsidRPr="006662E1" w:rsidRDefault="009B01F0">
      <w:pPr>
        <w:spacing w:after="0" w:line="480" w:lineRule="auto"/>
        <w:ind w:firstLine="709"/>
        <w:jc w:val="both"/>
      </w:pPr>
      <w:r w:rsidRPr="006662E1">
        <w:t xml:space="preserve">Finally, the social-practice dimension locates the discourse within the broader socio-political and ideological context (Fairclough, 1989). The analysis at this macro-level interrogates </w:t>
      </w:r>
      <w:r w:rsidRPr="006662E1">
        <w:rPr>
          <w:i/>
          <w:iCs/>
        </w:rPr>
        <w:t>why</w:t>
      </w:r>
      <w:r w:rsidRPr="006662E1">
        <w:t xml:space="preserve"> the text was produced and its constructive effects on the social order. It traces the connection between discursive events and power structures: how does the discourse reinforce or challenge existing hierarchies? In the context of this study, this dimension connects the micro-level linguistic findings to the broader U.S.–Ukraine geopolitical power dynamics and the ideological stakes of the meeting (see Section 2.2).</w:t>
      </w:r>
    </w:p>
    <w:p w14:paraId="00000173" w14:textId="77777777" w:rsidR="00092CBC" w:rsidRPr="006662E1" w:rsidRDefault="009B01F0">
      <w:pPr>
        <w:spacing w:after="0" w:line="480" w:lineRule="auto"/>
        <w:ind w:firstLine="709"/>
        <w:jc w:val="both"/>
      </w:pPr>
      <w:r w:rsidRPr="006662E1">
        <w:t>By integrating these three dimensions, the model allows for a comprehensive analysis: textual details (micro) are interpreted through their interactional context (meso) and explained by wider social power relations (macro) (Fairclough, 1995). This framework will be applied to demonstrate how specific linguistic tactics act as mechanisms for asserting dominance and maintaining hegemonic structures.</w:t>
      </w:r>
    </w:p>
    <w:p w14:paraId="00000174" w14:textId="77777777" w:rsidR="00092CBC" w:rsidRPr="006662E1" w:rsidRDefault="009B01F0">
      <w:pPr>
        <w:pStyle w:val="Heading2"/>
      </w:pPr>
      <w:bookmarkStart w:id="32" w:name="_Toc226807135"/>
      <w:r w:rsidRPr="006662E1">
        <w:t>2.4</w:t>
      </w:r>
      <w:r w:rsidRPr="006662E1">
        <w:tab/>
        <w:t>Language Domination in Political Discourse</w:t>
      </w:r>
      <w:bookmarkEnd w:id="32"/>
    </w:p>
    <w:p w14:paraId="00000175" w14:textId="77777777" w:rsidR="00092CBC" w:rsidRPr="006662E1" w:rsidRDefault="009B01F0">
      <w:pPr>
        <w:spacing w:after="0" w:line="480" w:lineRule="auto"/>
        <w:ind w:firstLine="709"/>
        <w:jc w:val="both"/>
      </w:pPr>
      <w:r w:rsidRPr="006662E1">
        <w:t>Critical Discourse Analysis (CDA) research demonstrates that domination through language often operates subtly. Speakers in positions of power frequently employ seemingly routine discourse strategies that embed authority without the use of overt force. Bourdieu (1991) refers to this as "symbolic power," wherein dominant actors frame their perspectives as natural and legitimate through the use of institutionalized language. Aligning with this view, van Dijk (2015) observes that conversational control—determining who speaks, who listens, and what topics are permissible—is often shaped by ideological interests. In practice, powerful figures manage talk by steering topics, interrupting interlocutors, or implying consensus, all of which quietly reproduce power imbalances.</w:t>
      </w:r>
    </w:p>
    <w:p w14:paraId="00000176" w14:textId="77777777" w:rsidR="00092CBC" w:rsidRPr="006662E1" w:rsidRDefault="009B01F0">
      <w:pPr>
        <w:spacing w:after="0" w:line="480" w:lineRule="auto"/>
        <w:ind w:firstLine="709"/>
        <w:jc w:val="both"/>
      </w:pPr>
      <w:r w:rsidRPr="006662E1">
        <w:t>Scholars have identified several key linguistic strategies that underlie Language Domination:</w:t>
      </w:r>
    </w:p>
    <w:p w14:paraId="00000177" w14:textId="77777777" w:rsidR="00092CBC" w:rsidRPr="006662E1" w:rsidRDefault="009B01F0">
      <w:pPr>
        <w:numPr>
          <w:ilvl w:val="0"/>
          <w:numId w:val="7"/>
        </w:numPr>
        <w:spacing w:after="0" w:line="480" w:lineRule="auto"/>
        <w:jc w:val="both"/>
      </w:pPr>
      <w:r w:rsidRPr="006662E1">
        <w:t>Control of Turn-Taking and Interruptions: A dominant speaker may seize the floor and interrupt to redirect the discussion and assert their agenda (Fairclough, 1989). Interruptions violate the expected conversational rights of others and enable the interrupter to reframe the discourse context.</w:t>
      </w:r>
    </w:p>
    <w:p w14:paraId="00000178" w14:textId="77777777" w:rsidR="00092CBC" w:rsidRPr="006662E1" w:rsidRDefault="009B01F0">
      <w:pPr>
        <w:numPr>
          <w:ilvl w:val="0"/>
          <w:numId w:val="7"/>
        </w:numPr>
        <w:spacing w:after="0" w:line="480" w:lineRule="auto"/>
        <w:jc w:val="both"/>
      </w:pPr>
      <w:r w:rsidRPr="006662E1">
        <w:t>Framing: The speaker selects specific aspects of a situation to highlight while ignoring others, effectively guiding the audience’s interpretation (Entman, 1993). For instance, a leader might frame a complex issue solely as a security threat rather than a diplomatic challenge, steering judgment to suit their political agenda.</w:t>
      </w:r>
    </w:p>
    <w:p w14:paraId="00000179" w14:textId="77777777" w:rsidR="00092CBC" w:rsidRPr="006662E1" w:rsidRDefault="009B01F0">
      <w:pPr>
        <w:numPr>
          <w:ilvl w:val="0"/>
          <w:numId w:val="7"/>
        </w:numPr>
        <w:spacing w:after="0" w:line="480" w:lineRule="auto"/>
        <w:jc w:val="both"/>
      </w:pPr>
      <w:r w:rsidRPr="006662E1">
        <w:t>Presupposition: Implicit assumptions are embedded in statements or questions so that certain ideas are accepted without challenge. By wording questions or remarks as if a premise is already agreed upon, the speaker forces the listener to accept that premise in order to respond (Fairclough, 1989).</w:t>
      </w:r>
    </w:p>
    <w:p w14:paraId="0000017A" w14:textId="5F89613D" w:rsidR="00092CBC" w:rsidRPr="006662E1" w:rsidRDefault="009B01F0">
      <w:pPr>
        <w:numPr>
          <w:ilvl w:val="0"/>
          <w:numId w:val="7"/>
        </w:numPr>
        <w:spacing w:after="0" w:line="480" w:lineRule="auto"/>
        <w:jc w:val="both"/>
      </w:pPr>
      <w:r w:rsidRPr="006662E1">
        <w:t>Repetition</w:t>
      </w:r>
      <w:r w:rsidRPr="006662E1">
        <w:rPr>
          <w:b/>
          <w:bCs/>
        </w:rPr>
        <w:t>:</w:t>
      </w:r>
      <w:r w:rsidRPr="006662E1">
        <w:t xml:space="preserve"> Reiterating keywords or slogans reinforces a message and enhances its salience. Repetition increases cognitive and emotional impact, helping to cement particular interpretations (</w:t>
      </w:r>
      <w:r w:rsidR="000773E1" w:rsidRPr="000773E1">
        <w:t>van Dijk, 2006</w:t>
      </w:r>
      <w:r w:rsidRPr="006662E1">
        <w:t>). Politicians frequently repeat catchphrases to solidify their stance; such repetition can also serve to drown out alternative points of view.</w:t>
      </w:r>
    </w:p>
    <w:p w14:paraId="0000017B" w14:textId="77777777" w:rsidR="00092CBC" w:rsidRPr="006662E1" w:rsidRDefault="009B01F0">
      <w:pPr>
        <w:numPr>
          <w:ilvl w:val="0"/>
          <w:numId w:val="7"/>
        </w:numPr>
        <w:spacing w:after="0" w:line="480" w:lineRule="auto"/>
        <w:jc w:val="both"/>
      </w:pPr>
      <w:r w:rsidRPr="006662E1">
        <w:t>Linguistic Coercion: Using imperatives, rhetorical questions, or tag questions can pressure an interlocutor to agree or comply without a direct command. For example, a generic utterance like "We want to finish this today, right?" leverages the tag question to nudge the listener into concurrence. Though polite on the surface, this tactic cues agreement and masks the imposition of the speaker’s will (Fairclough, 1989).</w:t>
      </w:r>
    </w:p>
    <w:p w14:paraId="0000017C" w14:textId="77777777" w:rsidR="00092CBC" w:rsidRPr="006662E1" w:rsidRDefault="009B01F0">
      <w:pPr>
        <w:numPr>
          <w:ilvl w:val="0"/>
          <w:numId w:val="7"/>
        </w:numPr>
        <w:spacing w:after="0" w:line="480" w:lineRule="auto"/>
        <w:jc w:val="both"/>
      </w:pPr>
      <w:r w:rsidRPr="006662E1">
        <w:t>Evaluative Language and Labeling: A speaker may positively describe themselves or their ingroup while negatively labeling the other. Such evaluation influences how audiences perceive both parties. For example, describing one’s own side as "strong" and the opponent as "weak" frames the latter as inferior (Van Dijk, 2006).</w:t>
      </w:r>
    </w:p>
    <w:p w14:paraId="0000017D" w14:textId="77777777" w:rsidR="00092CBC" w:rsidRPr="006662E1" w:rsidRDefault="009B01F0" w:rsidP="009C710E">
      <w:pPr>
        <w:spacing w:after="0" w:line="480" w:lineRule="auto"/>
        <w:ind w:firstLine="360"/>
        <w:jc w:val="both"/>
      </w:pPr>
      <w:r w:rsidRPr="006662E1">
        <w:t>These strategies often operate in combination, wrapped in formal politeness or plausibly neutral conversation. The result is that a powerful speaker can shape the course of discussion—controlling topics, definitions, and judgments—without overt coercion. Illustrations of strategies such as repetition and rhetorical tag questions will be presented in Chapter IV, using data from the Trump–Zelensky meeting transcript.</w:t>
      </w:r>
    </w:p>
    <w:p w14:paraId="7FA784B8" w14:textId="77777777" w:rsidR="00C1729C" w:rsidRPr="006662E1" w:rsidRDefault="009C710E" w:rsidP="00C1729C">
      <w:pPr>
        <w:spacing w:after="0" w:line="480" w:lineRule="auto"/>
        <w:jc w:val="both"/>
      </w:pPr>
      <w:r w:rsidRPr="006662E1">
        <w:tab/>
      </w:r>
      <w:r w:rsidRPr="006662E1">
        <w:rPr>
          <w:b/>
          <w:bCs/>
        </w:rPr>
        <w:t>Operational Definition of Language Domination:</w:t>
      </w:r>
      <w:r w:rsidRPr="006662E1">
        <w:t xml:space="preserve"> To prevent subjective interpretation, this study operationally defines 'Language Domination' as the strategic deployment of specific </w:t>
      </w:r>
      <w:r w:rsidR="00C1729C" w:rsidRPr="006662E1">
        <w:t>linguistic resources by a speaker to control the interactional floor, restrict the interlocutor's communicative space, and dictate the ideological narrative of the discourse. In this research, language domination is strictly measured and identified through six operational indicators:</w:t>
      </w:r>
    </w:p>
    <w:p w14:paraId="589B8A7E" w14:textId="77777777" w:rsidR="00C1729C" w:rsidRPr="006662E1" w:rsidRDefault="00C1729C" w:rsidP="00C1729C">
      <w:pPr>
        <w:numPr>
          <w:ilvl w:val="0"/>
          <w:numId w:val="9"/>
        </w:numPr>
        <w:spacing w:after="0" w:line="480" w:lineRule="auto"/>
        <w:jc w:val="both"/>
      </w:pPr>
      <w:r w:rsidRPr="006662E1">
        <w:rPr>
          <w:b/>
          <w:bCs/>
        </w:rPr>
        <w:t>Control of Turn-Taking and Interruptions:</w:t>
      </w:r>
      <w:r w:rsidRPr="006662E1">
        <w:t xml:space="preserve"> The frequency and mechanism of seizing the conversational floor.</w:t>
      </w:r>
    </w:p>
    <w:p w14:paraId="621CE328" w14:textId="77777777" w:rsidR="00C1729C" w:rsidRPr="006662E1" w:rsidRDefault="00C1729C" w:rsidP="00C1729C">
      <w:pPr>
        <w:numPr>
          <w:ilvl w:val="0"/>
          <w:numId w:val="9"/>
        </w:numPr>
        <w:spacing w:after="0" w:line="480" w:lineRule="auto"/>
        <w:jc w:val="both"/>
      </w:pPr>
      <w:r w:rsidRPr="006662E1">
        <w:rPr>
          <w:b/>
          <w:bCs/>
        </w:rPr>
        <w:t>Framing:</w:t>
      </w:r>
      <w:r w:rsidRPr="006662E1">
        <w:t xml:space="preserve"> The linguistic selection of specific geopolitical narratives while obscuring others.</w:t>
      </w:r>
    </w:p>
    <w:p w14:paraId="09435824" w14:textId="77777777" w:rsidR="00C1729C" w:rsidRPr="006662E1" w:rsidRDefault="00C1729C" w:rsidP="00C1729C">
      <w:pPr>
        <w:numPr>
          <w:ilvl w:val="0"/>
          <w:numId w:val="9"/>
        </w:numPr>
        <w:spacing w:after="0" w:line="480" w:lineRule="auto"/>
        <w:jc w:val="both"/>
      </w:pPr>
      <w:r w:rsidRPr="006662E1">
        <w:rPr>
          <w:b/>
          <w:bCs/>
        </w:rPr>
        <w:t>Presupposition:</w:t>
      </w:r>
      <w:r w:rsidRPr="006662E1">
        <w:t xml:space="preserve"> The embedding of unnegotiated assumptions into syntactic structures.</w:t>
      </w:r>
    </w:p>
    <w:p w14:paraId="7799120D" w14:textId="77777777" w:rsidR="00C1729C" w:rsidRPr="006662E1" w:rsidRDefault="00C1729C" w:rsidP="00C1729C">
      <w:pPr>
        <w:numPr>
          <w:ilvl w:val="0"/>
          <w:numId w:val="9"/>
        </w:numPr>
        <w:spacing w:after="0" w:line="480" w:lineRule="auto"/>
        <w:jc w:val="both"/>
      </w:pPr>
      <w:r w:rsidRPr="006662E1">
        <w:rPr>
          <w:b/>
          <w:bCs/>
        </w:rPr>
        <w:t>Repetition:</w:t>
      </w:r>
      <w:r w:rsidRPr="006662E1">
        <w:t xml:space="preserve"> The strategic recurrence of lexical items to enforce cognitive salience.</w:t>
      </w:r>
    </w:p>
    <w:p w14:paraId="465666AC" w14:textId="77777777" w:rsidR="00C1729C" w:rsidRPr="006662E1" w:rsidRDefault="00C1729C" w:rsidP="00C1729C">
      <w:pPr>
        <w:numPr>
          <w:ilvl w:val="0"/>
          <w:numId w:val="9"/>
        </w:numPr>
        <w:spacing w:after="0" w:line="480" w:lineRule="auto"/>
        <w:jc w:val="both"/>
      </w:pPr>
      <w:r w:rsidRPr="006662E1">
        <w:rPr>
          <w:b/>
          <w:bCs/>
        </w:rPr>
        <w:t>Linguistic Coercion:</w:t>
      </w:r>
      <w:r w:rsidRPr="006662E1">
        <w:t xml:space="preserve"> The use of imperative moods and deontic modalities to force compliance.</w:t>
      </w:r>
    </w:p>
    <w:p w14:paraId="7B91032A" w14:textId="71405A7B" w:rsidR="009C65BD" w:rsidRPr="006662E1" w:rsidRDefault="00C1729C" w:rsidP="00C1729C">
      <w:pPr>
        <w:numPr>
          <w:ilvl w:val="0"/>
          <w:numId w:val="9"/>
        </w:numPr>
        <w:spacing w:after="0" w:line="480" w:lineRule="auto"/>
        <w:jc w:val="both"/>
      </w:pPr>
      <w:r w:rsidRPr="006662E1">
        <w:rPr>
          <w:b/>
          <w:bCs/>
        </w:rPr>
        <w:t>Evaluative Language and Labeling:</w:t>
      </w:r>
      <w:r w:rsidRPr="006662E1">
        <w:t xml:space="preserve"> The application of pejorative attributes to degrade the interlocutor or out-groups. These six predefined indicators serve as the strict analytical boundaries for the textual analysis in Chapter IV.</w:t>
      </w:r>
    </w:p>
    <w:p w14:paraId="0000017E" w14:textId="77777777" w:rsidR="00092CBC" w:rsidRPr="006662E1" w:rsidRDefault="009B01F0">
      <w:pPr>
        <w:pStyle w:val="Heading2"/>
      </w:pPr>
      <w:bookmarkStart w:id="33" w:name="_Toc226807136"/>
      <w:r w:rsidRPr="006662E1">
        <w:t>2.5</w:t>
      </w:r>
      <w:r w:rsidRPr="006662E1">
        <w:tab/>
        <w:t>Review of Previous Research</w:t>
      </w:r>
      <w:bookmarkEnd w:id="33"/>
    </w:p>
    <w:p w14:paraId="0000017F" w14:textId="77777777" w:rsidR="00092CBC" w:rsidRPr="006662E1" w:rsidRDefault="009B01F0">
      <w:pPr>
        <w:spacing w:after="0" w:line="480" w:lineRule="auto"/>
        <w:ind w:firstLine="709"/>
        <w:jc w:val="both"/>
      </w:pPr>
      <w:r w:rsidRPr="006662E1">
        <w:t>Several prior studies have applied Critical Discourse Analysis (CDA) in the context of diplomatic or political communication between nations. A review of three key studies in this area shows how CDA methods (e.g., Fairclough’s model, van Dijk’s approach, and Wodak’s approach) have been used to reveal ideology and power in diplomatic discourse, and also indicates the strengths, limitations, and remaining gaps for further research.</w:t>
      </w:r>
    </w:p>
    <w:p w14:paraId="00000180" w14:textId="77777777" w:rsidR="00092CBC" w:rsidRPr="006662E1" w:rsidRDefault="00092CBC">
      <w:pPr>
        <w:spacing w:after="0" w:line="240" w:lineRule="auto"/>
        <w:ind w:firstLine="709"/>
        <w:jc w:val="both"/>
      </w:pPr>
    </w:p>
    <w:p w14:paraId="00000181" w14:textId="77777777" w:rsidR="00092CBC" w:rsidRPr="006662E1" w:rsidRDefault="009B01F0" w:rsidP="00AA73BB">
      <w:pPr>
        <w:pStyle w:val="Heading3"/>
      </w:pPr>
      <w:bookmarkStart w:id="34" w:name="_Toc226807137"/>
      <w:r w:rsidRPr="006662E1">
        <w:t>2.5.1</w:t>
      </w:r>
      <w:r w:rsidRPr="006662E1">
        <w:tab/>
        <w:t>Study by Lu and Zhou (2024)</w:t>
      </w:r>
      <w:bookmarkEnd w:id="34"/>
    </w:p>
    <w:p w14:paraId="00000182" w14:textId="77777777" w:rsidR="00092CBC" w:rsidRPr="006662E1" w:rsidRDefault="009B01F0">
      <w:pPr>
        <w:spacing w:after="0" w:line="480" w:lineRule="auto"/>
        <w:ind w:firstLine="709"/>
        <w:jc w:val="both"/>
      </w:pPr>
      <w:r w:rsidRPr="006662E1">
        <w:t>Lu and Zhou (2024) analyzed English transcripts of six speeches by China’s Foreign Minister, Wang Yi, concerning China–U.S. relations. This research aimed to fill a void in the study of Chinese diplomatic discourse in English, as previously the majority of studies focused on Western countries’ political discourse. Using Fairclough’s three-dimensional model (text, discursive practice, social practice), Lu and Zhou examined how the language in diplomatic speeches reflects the Chinese government’s political concepts and ideology. Their analysis showed that Wang Yi employed various language tactics—such as the use of agents associated with China, the pronoun “we” (creating an inclusive we-group), medium-to-low modal verbs, and positive/negative intertextual references—to construct a persuasive discourse that asserts China’s authority. These strategies aimed to build a positive “us” image and a negative “other,” thereby giving “power to discourse” for China in steering the audience toward views aligned with its interests. Lu and Zhou also found the influence of Confucian philosophy in Chinese diplomacy, where Chinese discourse tends to emphasize a harmonious approach and the Communist Party of China’s (CPC) leadership as a source of ideology. These findings affirm that diplomatic discourse is used as a power tool that subtly embeds state ideology.</w:t>
      </w:r>
    </w:p>
    <w:p w14:paraId="00000183" w14:textId="77777777" w:rsidR="00092CBC" w:rsidRPr="006662E1" w:rsidRDefault="009B01F0" w:rsidP="00AA73BB">
      <w:pPr>
        <w:pStyle w:val="Heading3"/>
      </w:pPr>
      <w:bookmarkStart w:id="35" w:name="_Toc226807138"/>
      <w:r w:rsidRPr="006662E1">
        <w:t>2.5.2</w:t>
      </w:r>
      <w:r w:rsidRPr="006662E1">
        <w:tab/>
        <w:t>Study by Tang (2023)</w:t>
      </w:r>
      <w:bookmarkEnd w:id="35"/>
    </w:p>
    <w:p w14:paraId="00000184" w14:textId="77777777" w:rsidR="00092CBC" w:rsidRPr="006662E1" w:rsidRDefault="009B01F0">
      <w:pPr>
        <w:spacing w:after="0" w:line="480" w:lineRule="auto"/>
        <w:ind w:firstLine="720"/>
        <w:jc w:val="both"/>
      </w:pPr>
      <w:r w:rsidRPr="006662E1">
        <w:t xml:space="preserve">Tang (2023) investigated Chinese diplomatic discourse strategies in Western media, specifically how China’s Ambassador to the UK expressed views on the China–U.S. trade war through opinion articles in British newspapers. Employing Wodak’s Discourse-Historical Approach, this study focused on the practice of </w:t>
      </w:r>
      <w:r w:rsidRPr="006662E1">
        <w:rPr>
          <w:i/>
          <w:iCs/>
        </w:rPr>
        <w:t>othering</w:t>
      </w:r>
      <w:r w:rsidRPr="006662E1">
        <w:t xml:space="preserve"> as part of China’s soft power efforts. The objects of analysis were the ambassador’s writings in the British press, which reflect China’s diplomatic communication to Western audiences. Tang found that the diplomat strategically used nomination, predication, and argumentation devices to frame the United States as a negative </w:t>
      </w:r>
      <w:r w:rsidRPr="006662E1">
        <w:rPr>
          <w:i/>
          <w:iCs/>
        </w:rPr>
        <w:t>other</w:t>
      </w:r>
      <w:r w:rsidRPr="006662E1">
        <w:t>, thereby delegitimizing U.S. trade policies and actions. Conversely, this othering was used in contrast to present a positive image of China—as a great, responsible nation—and to build a positive “we” group impression between China and America’s European allies. Through this construction, Chinese diplomatic discourse sought to legitimize its worldview regarding a rules-based international order. Tang’s study provides the insight that Western media play a dual role: on one hand serving as a vehicle for Chinese diplomats to spread influence (</w:t>
      </w:r>
      <w:r w:rsidRPr="006662E1">
        <w:rPr>
          <w:i/>
          <w:iCs/>
        </w:rPr>
        <w:t>enabling</w:t>
      </w:r>
      <w:r w:rsidRPr="006662E1">
        <w:t>), but on the other hand acting as a constraint (</w:t>
      </w:r>
      <w:r w:rsidRPr="006662E1">
        <w:rPr>
          <w:i/>
          <w:iCs/>
        </w:rPr>
        <w:t>constraining</w:t>
      </w:r>
      <w:r w:rsidRPr="006662E1">
        <w:t>) because the discourse must adapt to media logic and public opinion in the West. Thus, the research highlights the interplay between Chinese diplomatic strategy and international media logic in shaping global image.</w:t>
      </w:r>
    </w:p>
    <w:p w14:paraId="00000185" w14:textId="77777777" w:rsidR="00092CBC" w:rsidRPr="006662E1" w:rsidRDefault="009B01F0" w:rsidP="00AA73BB">
      <w:pPr>
        <w:pStyle w:val="Heading3"/>
      </w:pPr>
      <w:bookmarkStart w:id="36" w:name="_Toc226807139"/>
      <w:r w:rsidRPr="006662E1">
        <w:t xml:space="preserve">2.5.3 </w:t>
      </w:r>
      <w:r w:rsidRPr="006662E1">
        <w:tab/>
        <w:t>Study by Wang (2024)</w:t>
      </w:r>
      <w:bookmarkEnd w:id="36"/>
    </w:p>
    <w:p w14:paraId="00000186" w14:textId="77777777" w:rsidR="00092CBC" w:rsidRPr="006662E1" w:rsidRDefault="009B01F0">
      <w:pPr>
        <w:spacing w:after="0" w:line="480" w:lineRule="auto"/>
        <w:ind w:firstLine="720"/>
        <w:jc w:val="both"/>
      </w:pPr>
      <w:r w:rsidRPr="006662E1">
        <w:t xml:space="preserve">Wang (2024) conducted a critical discourse analysis of media coverage regarding the U.S. withdrawal of troops from Afghanistan in 2021. The subject examined was 192 news reports in </w:t>
      </w:r>
      <w:r w:rsidRPr="006662E1">
        <w:rPr>
          <w:i/>
          <w:iCs/>
        </w:rPr>
        <w:t>China Daily</w:t>
      </w:r>
      <w:r w:rsidRPr="006662E1">
        <w:t xml:space="preserve"> (China’s official English-language media) from April–September 2021, with 10 articles analyzed in depth. Unlike the two studies above that focused on officials’ discourse, this research highlighted the representation of a geopolitical event by the mass media. Wang used van Dijk’s news discourse framework (1988), which combines analysis of news text structure (macrostructure, microstructure) with socio-cognitive context. The objective was to uncover discursive features of </w:t>
      </w:r>
      <w:r w:rsidRPr="006662E1">
        <w:rPr>
          <w:i/>
          <w:iCs/>
        </w:rPr>
        <w:t>China Daily</w:t>
      </w:r>
      <w:r w:rsidRPr="006662E1">
        <w:t xml:space="preserve">’s reporting on the U.S. withdrawal and the ideology underlying it. The findings show that </w:t>
      </w:r>
      <w:r w:rsidRPr="006662E1">
        <w:rPr>
          <w:i/>
          <w:iCs/>
        </w:rPr>
        <w:t>China Daily</w:t>
      </w:r>
      <w:r w:rsidRPr="006662E1">
        <w:t xml:space="preserve"> presented a multi-perspective discourse in covering the event. Politically, the reports emphasized China’s stance, including calls for the world’s (and China’s) moral obligation toward Afghanistan’s future and the importance of establishing an inclusive government after the troop withdrawal. Economically, the discourse encouraged policies that consider the welfare of Afghanistan’s local population. These findings indicate the use of targeted discourse strategies: </w:t>
      </w:r>
      <w:r w:rsidRPr="006662E1">
        <w:rPr>
          <w:i/>
          <w:iCs/>
        </w:rPr>
        <w:t>China Daily</w:t>
      </w:r>
      <w:r w:rsidRPr="006662E1">
        <w:t xml:space="preserve"> sought to navigate a complex geopolitical narrative by highlighting China’s image as a moral and caring actor, while simultaneously spreading a certain ideology regarding responsibility and post-conflict governance. In other words, the media was used as a tool of public diplomacy to influence international perceptions in line with China’s national interests.</w:t>
      </w:r>
    </w:p>
    <w:p w14:paraId="00000187" w14:textId="77777777" w:rsidR="00092CBC" w:rsidRPr="006662E1" w:rsidRDefault="009B01F0" w:rsidP="00AA73BB">
      <w:pPr>
        <w:pStyle w:val="Heading3"/>
      </w:pPr>
      <w:bookmarkStart w:id="37" w:name="_Toc226807140"/>
      <w:r w:rsidRPr="006662E1">
        <w:t xml:space="preserve">2.5.4 </w:t>
      </w:r>
      <w:r w:rsidRPr="006662E1">
        <w:tab/>
        <w:t>Comparison and Evaluation of the Three Studies</w:t>
      </w:r>
      <w:bookmarkEnd w:id="37"/>
    </w:p>
    <w:p w14:paraId="00000188" w14:textId="77777777" w:rsidR="00092CBC" w:rsidRPr="006662E1" w:rsidRDefault="009B01F0">
      <w:pPr>
        <w:spacing w:after="0" w:line="480" w:lineRule="auto"/>
        <w:ind w:firstLine="709"/>
        <w:jc w:val="both"/>
      </w:pPr>
      <w:r w:rsidRPr="006662E1">
        <w:tab/>
        <w:t>All three of the above studies applied CDA to uncover power relations and ideology in cross-national political communication. Although their goal is similar—namely, to expose how state actors use discourse to achieve diplomatic agendas—each study has a different focus, theoretical approach, and contribution.</w:t>
      </w:r>
    </w:p>
    <w:p w14:paraId="00000189" w14:textId="77777777" w:rsidR="00092CBC" w:rsidRPr="006662E1" w:rsidRDefault="009B01F0">
      <w:pPr>
        <w:spacing w:after="0" w:line="480" w:lineRule="auto"/>
        <w:ind w:firstLine="709"/>
        <w:jc w:val="both"/>
      </w:pPr>
      <w:r w:rsidRPr="006662E1">
        <w:t>Lu &amp; Zhou (2024) focused on formal speeches by high-ranking officials representing the government’s voice in international forums. The strength of their study lies in an in-depth analysis of authentic top-level diplomatic discourse. The Fairclough framework they employed effectively connected the speech texts with their socio-political context, revealing specific linguistic tactics (for example, the use of inclusive pronoun “we”) as well as hidden ideologies (such as Confucian influences). However, a limitation of Lu &amp; Zhou’s research is the relatively small data sample (only six speeches), so the findings may not capture the full characteristics of Chinese diplomatic discourse. They themselves acknowledge that this limited sample constrains the generalization of features of Chinese diplomatic discourse, and the theoretical framework used was narrow (only Fairclough’s model) without comparison to other CDA approaches.</w:t>
      </w:r>
    </w:p>
    <w:p w14:paraId="0000018A" w14:textId="77777777" w:rsidR="00092CBC" w:rsidRPr="006662E1" w:rsidRDefault="009B01F0">
      <w:pPr>
        <w:spacing w:after="0" w:line="480" w:lineRule="auto"/>
        <w:ind w:firstLine="709"/>
        <w:jc w:val="both"/>
      </w:pPr>
      <w:r w:rsidRPr="006662E1">
        <w:t>Tang (2023), by contrast, offered a different perspective by examining diplomatic public relations through foreign media. A strength of his study is the use of Wodak’s historical-discourse approach, which is context-sensitive and able to link opinion texts to the historical situation (e.g., trade war tensions) and China’s soft power objectives. Tang successfully identified specific rhetorical strategies (nomination, predication, argumentation) used by the diplomat to influence overseas public opinion. This insight is important as it demonstrates subtle methods of diplomacy via the media—something less addressed in Lu &amp; Zhou’s study. However, Tang’s study was limited to a single actor (one ambassador) and one particular medium (opinion pieces in a British newspaper). This constrains the scope of the findings, since discourse style and effectiveness may vary with different diplomats or media outlets.</w:t>
      </w:r>
    </w:p>
    <w:p w14:paraId="0000018B" w14:textId="77777777" w:rsidR="00092CBC" w:rsidRPr="006662E1" w:rsidRDefault="009B01F0">
      <w:pPr>
        <w:spacing w:after="0" w:line="480" w:lineRule="auto"/>
        <w:jc w:val="both"/>
      </w:pPr>
      <w:r w:rsidRPr="006662E1">
        <w:t xml:space="preserve">Wang (2024) complements the previous two studies with a focus on media discourse about a current diplomatic issue. An advantage of Wang’s research is its broad data coverage (192 news reports) and the use of van Dijk’s comprehensive model to analyze news structure and ideological context. Wang’s findings provide a macro-level picture of how a state-affiliated media outlet strategically framed an international event, for example through a combination of moral and economic narratives. This offers concrete evidence of the media’s role as an indirect diplomatic actor. The limitation, however, is that Wang’s study focuses only on </w:t>
      </w:r>
      <w:r w:rsidRPr="006662E1">
        <w:rPr>
          <w:i/>
          <w:iCs/>
        </w:rPr>
        <w:t>China Daily</w:t>
      </w:r>
      <w:r w:rsidRPr="006662E1">
        <w:t xml:space="preserve"> as representative of Chinese media; thus, its perspective is confined to the Chinese government’s viewpoint. The results might differ if media from other countries or non-governmental media were analyzed. Additionally, although the analysis is detailed, only 10 articles were examined in depth, so possible discourse variations outside the core sample may have been overlooked.</w:t>
      </w:r>
    </w:p>
    <w:p w14:paraId="0000018C" w14:textId="77777777" w:rsidR="00092CBC" w:rsidRPr="006662E1" w:rsidRDefault="00092CBC">
      <w:pPr>
        <w:spacing w:after="0" w:line="480" w:lineRule="auto"/>
        <w:jc w:val="both"/>
      </w:pPr>
    </w:p>
    <w:p w14:paraId="0000018D" w14:textId="77777777" w:rsidR="00092CBC" w:rsidRPr="006662E1" w:rsidRDefault="009B01F0" w:rsidP="00AA73BB">
      <w:pPr>
        <w:pStyle w:val="Heading3"/>
      </w:pPr>
      <w:bookmarkStart w:id="38" w:name="_Toc226807141"/>
      <w:r w:rsidRPr="006662E1">
        <w:t xml:space="preserve">2.5.5 </w:t>
      </w:r>
      <w:r w:rsidRPr="006662E1">
        <w:tab/>
        <w:t>Research Gap and Novelty</w:t>
      </w:r>
      <w:bookmarkEnd w:id="38"/>
      <w:r w:rsidRPr="006662E1">
        <w:t xml:space="preserve"> </w:t>
      </w:r>
    </w:p>
    <w:p w14:paraId="0000018E" w14:textId="373293D6" w:rsidR="00092CBC" w:rsidRPr="006662E1" w:rsidRDefault="009B01F0">
      <w:pPr>
        <w:spacing w:after="0" w:line="480" w:lineRule="auto"/>
        <w:ind w:firstLine="720"/>
        <w:jc w:val="both"/>
      </w:pPr>
      <w:r w:rsidRPr="006662E1">
        <w:t>While previous studies have effectively analyzed monologic diplomatic discourse such as official speeches (Lu &amp; Zhou, 2024) or mediated narratives in news articles (Tang, 2023; Wang, 2024), there remains a critical gap regarding synchronous, face-to-face diplomatic interaction. Monologic texts allow for pre-planned, uninterrupted ideological projection, whereas interactive diplomatic dialogue represents a dynamic arena where power must be negotiated, asserted, and defended in real-time against an immediate interlocutor. Consequently, analyzing a direct conversation provides a more authentic glimpse into how language dominance is operationally constructed under pressure, offering a distinct contribution to the field that static texts cannot provide</w:t>
      </w:r>
      <w:r w:rsidR="00D6702D" w:rsidRPr="006662E1">
        <w:t>.</w:t>
      </w:r>
    </w:p>
    <w:p w14:paraId="7FC98D57" w14:textId="7D06A927" w:rsidR="00D6702D" w:rsidRPr="006662E1" w:rsidRDefault="00C30D07">
      <w:pPr>
        <w:spacing w:after="0" w:line="480" w:lineRule="auto"/>
        <w:ind w:firstLine="720"/>
        <w:jc w:val="both"/>
      </w:pPr>
      <w:r w:rsidRPr="006662E1">
        <w:t>To explicitly address this void, what this study adds to the existing CDA literature is a real-time, interactional dimension of diplomatic discourse. While previous studies (such as Lu &amp; Zhou, 2024; Tang, 2023; Wang, 2024) have predominantly focused on premeditated, monologic texts or media representations, this research provides empirical evidence of how dominance is negotiated, enforced, and resisted dynamically in a synchronous, high-stakes bilateral negotiation. By operationalizing Fairclough's model on a direct, unscripted conversation, this study contributes a concrete understanding of conversational asymmetry as a direct mechanism of geopolitical power.</w:t>
      </w:r>
    </w:p>
    <w:p w14:paraId="0000018F" w14:textId="77777777" w:rsidR="00092CBC" w:rsidRPr="006662E1" w:rsidRDefault="009B01F0">
      <w:pPr>
        <w:pStyle w:val="Heading2"/>
      </w:pPr>
      <w:bookmarkStart w:id="39" w:name="_Toc226807142"/>
      <w:r w:rsidRPr="006662E1">
        <w:t>2.6</w:t>
      </w:r>
      <w:r w:rsidRPr="006662E1">
        <w:tab/>
        <w:t>Theoretical Framework</w:t>
      </w:r>
      <w:bookmarkEnd w:id="39"/>
    </w:p>
    <w:p w14:paraId="00000190" w14:textId="77777777" w:rsidR="00092CBC" w:rsidRPr="006662E1" w:rsidRDefault="009B01F0">
      <w:pPr>
        <w:spacing w:after="0" w:line="480" w:lineRule="auto"/>
        <w:ind w:firstLine="709"/>
        <w:jc w:val="both"/>
      </w:pPr>
      <w:r w:rsidRPr="006662E1">
        <w:t xml:space="preserve">This research utilizes Norman Fairclough’s three-dimensional critical discourse analysis model as the main theoretical framework. That model regards discourse as a social practice analyzed across three dimensions: (1) text analysis, (2) discursive practice, and (3) social practice (Fairclough, 1989; 1995). Through these three levels (micro, meso, macro), the use of language in diplomatic conversation can be analyzed comprehensively (Fairclough, 1995). This subsection briefly explains how each of these dimensions is applied in the analysis of the Trump–Zelensky conversation. </w:t>
      </w:r>
    </w:p>
    <w:p w14:paraId="00000191" w14:textId="77777777" w:rsidR="00092CBC" w:rsidRPr="006662E1" w:rsidRDefault="009B01F0">
      <w:pPr>
        <w:spacing w:after="0" w:line="480" w:lineRule="auto"/>
        <w:ind w:firstLine="709"/>
        <w:jc w:val="both"/>
      </w:pPr>
      <w:r w:rsidRPr="006662E1">
        <w:t>Text Dimension: Analysis at the text dimension (micro level) examines the linguistic elements in the Trump–Zelensky conversation transcript, including word choice, sentence structure, and rhetorical style. The goal is to identify language features that reflect Trump’s dominance—for example, the use of imperative sentences, repetition for emphasis, interruptions, or authoritative expressions (Fairclough, 1989). Findings at the text level provide a glimpse of how Trump builds influence through his direct utterances in the conversation.</w:t>
      </w:r>
    </w:p>
    <w:p w14:paraId="00000192" w14:textId="77777777" w:rsidR="00092CBC" w:rsidRPr="006662E1" w:rsidRDefault="009B01F0">
      <w:pPr>
        <w:spacing w:after="0" w:line="480" w:lineRule="auto"/>
        <w:ind w:firstLine="709"/>
        <w:jc w:val="both"/>
      </w:pPr>
      <w:r w:rsidRPr="006662E1">
        <w:t>Discursive Practice Dimension</w:t>
      </w:r>
      <w:r w:rsidRPr="006662E1">
        <w:rPr>
          <w:b/>
          <w:bCs/>
        </w:rPr>
        <w:t>:</w:t>
      </w:r>
      <w:r w:rsidRPr="006662E1">
        <w:t xml:space="preserve"> Analysis at the discursive practice dimension (meso level) explores the interaction process and institutional context of this diplomatic conversation (Fairclough, 1995). It examines how the flow of dialogue between Trump and Zelensky is managed: who leads or controls turn-taking, how topics are shaped and constrained, and the extent of any interruptions or domination of speaking time by Trump. This analysis illustrates how Trump utilizes his position to direct the conversation—for instance, by taking over turns—thereby asserting himself as the dominant party in the interaction.</w:t>
      </w:r>
    </w:p>
    <w:p w14:paraId="00000193" w14:textId="77777777" w:rsidR="00092CBC" w:rsidRPr="006662E1" w:rsidRDefault="009B01F0">
      <w:pPr>
        <w:spacing w:after="0" w:line="480" w:lineRule="auto"/>
        <w:ind w:firstLine="709"/>
        <w:jc w:val="both"/>
      </w:pPr>
      <w:r w:rsidRPr="006662E1">
        <w:t>Social Practice Dimension: At the macro level, the analysis connects the linguistic and interactional findings with the broader socio-cultural context and power relations (Fairclough, 1989; 1995). This dimension considers external factors such as institutional power structures and ideologies surrounding the conversation. In the Trump–Zelensky case, the social practice analysis looks at how Trump’s Language Domination is influenced by his position as U.S. President carrying a particular agenda (e.g., the “America First” ideology) and by the geopolitical situation (Zelensky as the leader of a nation under aggression who needs support). The results at this level explain that Trump’s manner of speaking both reflects and reinforces the power structures and dominant ideologies that underlie the diplomatic conversation.</w:t>
      </w:r>
    </w:p>
    <w:p w14:paraId="00000194" w14:textId="77777777" w:rsidR="00092CBC" w:rsidRPr="006662E1" w:rsidRDefault="009B01F0">
      <w:pPr>
        <w:spacing w:after="0" w:line="480" w:lineRule="auto"/>
        <w:ind w:firstLine="709"/>
        <w:jc w:val="both"/>
      </w:pPr>
      <w:r w:rsidRPr="006662E1">
        <w:t>The combined analysis of these three dimensions enables a comprehensive examination of Trump’s Language Domination from the micro to the macro level. Fairclough’s framework helps the researcher connect linguistic evidence (text level), interaction mechanisms (discursive level), and power/ideology context (social level) into one unified analysis.</w:t>
      </w:r>
    </w:p>
    <w:p w14:paraId="00000195" w14:textId="0546FBB8" w:rsidR="00092CBC" w:rsidRPr="006662E1" w:rsidRDefault="009B01F0">
      <w:pPr>
        <w:spacing w:after="0" w:line="480" w:lineRule="auto"/>
        <w:ind w:firstLine="709"/>
        <w:jc w:val="both"/>
      </w:pPr>
      <w:r w:rsidRPr="006662E1">
        <w:t>This study adopts Fairclough’s three-dimensional model of Critical Discourse Analysis, which examines discourse at the levels of text, discursive practice, and social practice. Each dimension is operationalized through specific analytical categories, as illustrated in Figure 2.6, to examine how linguistic domination is constructed in diplomatic interaction</w:t>
      </w:r>
    </w:p>
    <w:p w14:paraId="00000196" w14:textId="77777777" w:rsidR="00092CBC" w:rsidRPr="006662E1" w:rsidRDefault="009B01F0">
      <w:pPr>
        <w:pBdr>
          <w:top w:val="nil"/>
          <w:left w:val="nil"/>
          <w:bottom w:val="nil"/>
          <w:right w:val="nil"/>
          <w:between w:val="nil"/>
        </w:pBdr>
        <w:jc w:val="center"/>
        <w:rPr>
          <w:b/>
          <w:bCs/>
          <w:color w:val="44546A"/>
          <w:sz w:val="18"/>
          <w:szCs w:val="18"/>
        </w:rPr>
      </w:pPr>
      <w:bookmarkStart w:id="40" w:name="_heading=h.juyfvwi459f1" w:colFirst="0" w:colLast="0"/>
      <w:bookmarkEnd w:id="40"/>
      <w:r w:rsidRPr="006662E1">
        <w:rPr>
          <w:b/>
          <w:bCs/>
          <w:color w:val="44546A"/>
          <w:sz w:val="18"/>
          <w:szCs w:val="18"/>
        </w:rPr>
        <w:t>Figure 2.6 Theoretical Framework</w:t>
      </w:r>
    </w:p>
    <w:p w14:paraId="2EDA1050" w14:textId="77777777" w:rsidR="002E526F" w:rsidRPr="006662E1" w:rsidRDefault="009B01F0" w:rsidP="002E526F">
      <w:pPr>
        <w:keepNext/>
        <w:pBdr>
          <w:top w:val="nil"/>
          <w:left w:val="nil"/>
          <w:bottom w:val="nil"/>
          <w:right w:val="nil"/>
          <w:between w:val="nil"/>
        </w:pBdr>
        <w:jc w:val="both"/>
      </w:pPr>
      <w:r w:rsidRPr="006662E1">
        <w:rPr>
          <w:i/>
          <w:iCs/>
          <w:noProof/>
          <w:color w:val="44546A"/>
          <w:sz w:val="18"/>
          <w:szCs w:val="18"/>
        </w:rPr>
        <w:drawing>
          <wp:inline distT="0" distB="0" distL="0" distR="0" wp14:anchorId="245216B1" wp14:editId="7C3D5CB6">
            <wp:extent cx="4692917" cy="339326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692917" cy="3393260"/>
                    </a:xfrm>
                    <a:prstGeom prst="rect">
                      <a:avLst/>
                    </a:prstGeom>
                    <a:ln/>
                  </pic:spPr>
                </pic:pic>
              </a:graphicData>
            </a:graphic>
          </wp:inline>
        </w:drawing>
      </w:r>
    </w:p>
    <w:p w14:paraId="00000197" w14:textId="118B7800" w:rsidR="00092CBC" w:rsidRPr="00F627D1" w:rsidRDefault="002E526F" w:rsidP="002E526F">
      <w:pPr>
        <w:pStyle w:val="Caption"/>
        <w:jc w:val="center"/>
        <w:rPr>
          <w:i w:val="0"/>
          <w:iCs w:val="0"/>
          <w:color w:val="auto"/>
          <w:sz w:val="24"/>
          <w:szCs w:val="24"/>
        </w:rPr>
        <w:sectPr w:rsidR="00092CBC" w:rsidRPr="00F627D1">
          <w:pgSz w:w="12191" w:h="16840"/>
          <w:pgMar w:top="2268" w:right="1701" w:bottom="1701" w:left="2268" w:header="720" w:footer="720" w:gutter="0"/>
          <w:cols w:space="720"/>
          <w:titlePg/>
        </w:sectPr>
      </w:pPr>
      <w:bookmarkStart w:id="41" w:name="_Toc226730416"/>
      <w:r w:rsidRPr="00F627D1">
        <w:rPr>
          <w:i w:val="0"/>
          <w:iCs w:val="0"/>
          <w:color w:val="auto"/>
          <w:sz w:val="24"/>
          <w:szCs w:val="24"/>
        </w:rPr>
        <w:t xml:space="preserve">Figure 2. </w:t>
      </w:r>
      <w:r w:rsidRPr="00F627D1">
        <w:rPr>
          <w:i w:val="0"/>
          <w:iCs w:val="0"/>
          <w:color w:val="auto"/>
          <w:sz w:val="24"/>
          <w:szCs w:val="24"/>
        </w:rPr>
        <w:fldChar w:fldCharType="begin"/>
      </w:r>
      <w:r w:rsidRPr="00F627D1">
        <w:rPr>
          <w:i w:val="0"/>
          <w:iCs w:val="0"/>
          <w:color w:val="auto"/>
          <w:sz w:val="24"/>
          <w:szCs w:val="24"/>
        </w:rPr>
        <w:instrText xml:space="preserve"> SEQ Figure_2. \* ARABIC </w:instrText>
      </w:r>
      <w:r w:rsidRPr="00F627D1">
        <w:rPr>
          <w:i w:val="0"/>
          <w:iCs w:val="0"/>
          <w:color w:val="auto"/>
          <w:sz w:val="24"/>
          <w:szCs w:val="24"/>
        </w:rPr>
        <w:fldChar w:fldCharType="separate"/>
      </w:r>
      <w:r w:rsidRPr="00F627D1">
        <w:rPr>
          <w:i w:val="0"/>
          <w:iCs w:val="0"/>
          <w:color w:val="auto"/>
          <w:sz w:val="24"/>
          <w:szCs w:val="24"/>
        </w:rPr>
        <w:t>6</w:t>
      </w:r>
      <w:r w:rsidRPr="00F627D1">
        <w:rPr>
          <w:i w:val="0"/>
          <w:iCs w:val="0"/>
          <w:color w:val="auto"/>
          <w:sz w:val="24"/>
          <w:szCs w:val="24"/>
        </w:rPr>
        <w:fldChar w:fldCharType="end"/>
      </w:r>
      <w:r w:rsidRPr="00F627D1">
        <w:rPr>
          <w:i w:val="0"/>
          <w:iCs w:val="0"/>
          <w:color w:val="auto"/>
          <w:sz w:val="24"/>
          <w:szCs w:val="24"/>
        </w:rPr>
        <w:t xml:space="preserve">  Theoretical Framework</w:t>
      </w:r>
      <w:bookmarkEnd w:id="41"/>
    </w:p>
    <w:p w14:paraId="00000198" w14:textId="77777777" w:rsidR="00092CBC" w:rsidRPr="006662E1" w:rsidRDefault="00092CBC">
      <w:pPr>
        <w:spacing w:after="0" w:line="480" w:lineRule="auto"/>
        <w:jc w:val="both"/>
      </w:pPr>
    </w:p>
    <w:p w14:paraId="00000199" w14:textId="77777777" w:rsidR="00092CBC" w:rsidRPr="006662E1" w:rsidRDefault="00092CBC">
      <w:pPr>
        <w:spacing w:after="0" w:line="480" w:lineRule="auto"/>
        <w:ind w:firstLine="709"/>
        <w:jc w:val="both"/>
        <w:sectPr w:rsidR="00092CBC" w:rsidRPr="006662E1">
          <w:pgSz w:w="12191" w:h="16840"/>
          <w:pgMar w:top="2268" w:right="1701" w:bottom="1701" w:left="2268" w:header="720" w:footer="720" w:gutter="0"/>
          <w:cols w:space="720"/>
          <w:titlePg/>
        </w:sectPr>
      </w:pPr>
    </w:p>
    <w:p w14:paraId="0000019A" w14:textId="1ABA02E0" w:rsidR="00092CBC" w:rsidRPr="006662E1" w:rsidRDefault="009B01F0" w:rsidP="0079358F">
      <w:pPr>
        <w:pStyle w:val="Heading1"/>
      </w:pPr>
      <w:bookmarkStart w:id="42" w:name="_Toc226807143"/>
      <w:r w:rsidRPr="006662E1">
        <w:t>CHAPTER III</w:t>
      </w:r>
      <w:r w:rsidR="006F5540">
        <w:t xml:space="preserve"> </w:t>
      </w:r>
      <w:r w:rsidRPr="006662E1">
        <w:t>RESEARCH METHOD</w:t>
      </w:r>
      <w:bookmarkEnd w:id="42"/>
    </w:p>
    <w:p w14:paraId="0000019B" w14:textId="77777777" w:rsidR="00092CBC" w:rsidRPr="006662E1" w:rsidRDefault="00092CBC">
      <w:pPr>
        <w:spacing w:after="0"/>
      </w:pPr>
    </w:p>
    <w:p w14:paraId="0000019C" w14:textId="77777777" w:rsidR="00092CBC" w:rsidRPr="006662E1" w:rsidRDefault="009B01F0">
      <w:pPr>
        <w:spacing w:after="0" w:line="480" w:lineRule="auto"/>
        <w:ind w:firstLine="709"/>
        <w:jc w:val="both"/>
      </w:pPr>
      <w:r w:rsidRPr="006662E1">
        <w:t>This chapter outlines the methodological framework used to examine practices of language domination in the diplomatic interaction between President Donald Trump and President Volodymyr Zelensky. The study employs a descriptive qualitative approach rooted in a critical paradigm, applying Norman Fairclough’s Critical Discourse Analysis (CDA) model as the primary analytical tool. To ensure scientific rigor and transparency, the discussion in this chapter is organized systematically into five main sections: the research approach and design, the research procedure, data resources, the method of data collection, and the method of data analysis.</w:t>
      </w:r>
    </w:p>
    <w:p w14:paraId="0000019D" w14:textId="77777777" w:rsidR="00092CBC" w:rsidRPr="006662E1" w:rsidRDefault="00092CBC">
      <w:pPr>
        <w:spacing w:after="0" w:line="240" w:lineRule="auto"/>
        <w:ind w:firstLine="709"/>
        <w:jc w:val="both"/>
      </w:pPr>
    </w:p>
    <w:p w14:paraId="0000019E" w14:textId="77777777" w:rsidR="00092CBC" w:rsidRPr="006662E1" w:rsidRDefault="009B01F0" w:rsidP="0079358F">
      <w:pPr>
        <w:pStyle w:val="Heading2"/>
      </w:pPr>
      <w:bookmarkStart w:id="43" w:name="_Toc226807144"/>
      <w:r w:rsidRPr="006662E1">
        <w:t>3.1</w:t>
      </w:r>
      <w:r w:rsidRPr="006662E1">
        <w:tab/>
        <w:t>The Research Approach and Design</w:t>
      </w:r>
      <w:bookmarkEnd w:id="43"/>
    </w:p>
    <w:p w14:paraId="0000019F" w14:textId="37D0C5D9" w:rsidR="00092CBC" w:rsidRPr="006662E1" w:rsidRDefault="009B01F0">
      <w:pPr>
        <w:spacing w:after="0" w:line="480" w:lineRule="auto"/>
        <w:ind w:firstLine="709"/>
        <w:jc w:val="both"/>
      </w:pPr>
      <w:r w:rsidRPr="006662E1">
        <w:t>meanings inherent in diplomatic interactions. According to Creswell (2014), qualitative research is essential for understanding individuals or groups ascribed to a social or human problem. Accordingly, this study focuses on describing the phenomenon of Language Domination in a factual manner, rather than seeking statistical generalization.</w:t>
      </w:r>
      <w:r w:rsidR="00BB3D86" w:rsidRPr="006662E1">
        <w:t xml:space="preserve"> To enhance the analytical rigor of this descriptive process, the study incorporates basic descriptive quantification—specifically, presenting the frequency and percentages of the identified linguistic strategies. It is crucial to emphasize that the inclusion of this numerical data does not render the study a quantitative or mixed-methods research. Instead, this supportive quantification functions solely as an initial mapping tool to determine the salience and prevalence of certain domination tactics, which are subsequently analyzed through deep qualitative interpretation</w:t>
      </w:r>
    </w:p>
    <w:p w14:paraId="000001A0" w14:textId="7A79D8D7" w:rsidR="00092CBC" w:rsidRPr="006662E1" w:rsidRDefault="009B01F0">
      <w:pPr>
        <w:spacing w:after="0" w:line="480" w:lineRule="auto"/>
        <w:ind w:firstLine="709"/>
        <w:jc w:val="both"/>
      </w:pPr>
      <w:r w:rsidRPr="006662E1">
        <w:t>Furthermore, the research design is interpretative. As noted by Denzin and Lincoln (2011), qualitative researchers study phenomena in their natural settings, attempting to interpret them based on the meanings people bring to them. In this context, the researcher acts as the key instrument in analyzing the transcript to uncover how Donald Trump exhibits Language Domination. This design ensures that the analysis remains context-sensitive and captures the subtle nuances of power within the dialogue (Merriam, 2009</w:t>
      </w:r>
      <w:r w:rsidR="003D32F1" w:rsidRPr="006662E1">
        <w:t>)</w:t>
      </w:r>
      <w:r w:rsidRPr="006662E1">
        <w:t>.</w:t>
      </w:r>
    </w:p>
    <w:p w14:paraId="000001A1" w14:textId="77777777" w:rsidR="00092CBC" w:rsidRPr="006662E1" w:rsidRDefault="00092CBC">
      <w:pPr>
        <w:spacing w:after="0" w:line="240" w:lineRule="auto"/>
        <w:ind w:right="142" w:firstLine="709"/>
        <w:jc w:val="both"/>
      </w:pPr>
    </w:p>
    <w:p w14:paraId="000001A2" w14:textId="77777777" w:rsidR="00092CBC" w:rsidRPr="006662E1" w:rsidRDefault="009B01F0" w:rsidP="0079358F">
      <w:pPr>
        <w:pStyle w:val="Heading2"/>
      </w:pPr>
      <w:bookmarkStart w:id="44" w:name="_Toc226807145"/>
      <w:r w:rsidRPr="006662E1">
        <w:t>3.2</w:t>
      </w:r>
      <w:r w:rsidRPr="006662E1">
        <w:tab/>
        <w:t>The Research Procedure</w:t>
      </w:r>
      <w:bookmarkEnd w:id="44"/>
    </w:p>
    <w:p w14:paraId="000001A3" w14:textId="77777777" w:rsidR="00092CBC" w:rsidRPr="006662E1" w:rsidRDefault="009B01F0">
      <w:pPr>
        <w:spacing w:after="0" w:line="480" w:lineRule="auto"/>
        <w:ind w:firstLine="709"/>
        <w:jc w:val="both"/>
      </w:pPr>
      <w:r w:rsidRPr="006662E1">
        <w:t>The research procedure was carried out systematically following the stages of qualitative methodology. To ensure clarity and structural coherence, the procedure is divided into five distinct stages as follows:</w:t>
      </w:r>
    </w:p>
    <w:p w14:paraId="000001A4" w14:textId="77777777" w:rsidR="00092CBC" w:rsidRPr="006662E1" w:rsidRDefault="009B01F0">
      <w:pPr>
        <w:numPr>
          <w:ilvl w:val="0"/>
          <w:numId w:val="8"/>
        </w:numPr>
        <w:spacing w:after="0" w:line="480" w:lineRule="auto"/>
        <w:jc w:val="both"/>
      </w:pPr>
      <w:r w:rsidRPr="006662E1">
        <w:t>Preliminary Stage: The process began with a comprehensive literature review regarding discourse analysis and political communication. Based on this review, the researcher formulated the research problems focused specifically on investigating the Language Domination and strategies employed by President Trump, without restating the questions in full.</w:t>
      </w:r>
    </w:p>
    <w:p w14:paraId="000001A5" w14:textId="77777777" w:rsidR="00092CBC" w:rsidRPr="006662E1" w:rsidRDefault="009B01F0">
      <w:pPr>
        <w:numPr>
          <w:ilvl w:val="0"/>
          <w:numId w:val="8"/>
        </w:numPr>
        <w:spacing w:after="0" w:line="480" w:lineRule="auto"/>
        <w:jc w:val="both"/>
      </w:pPr>
      <w:r w:rsidRPr="006662E1">
        <w:t>Methodological Selection: The researcher adopted Norman Fairclough’s Critical Discourse Analysis (CDA) framework as the primary approach to dissect the relationship between language, power, and ideology in the data.</w:t>
      </w:r>
    </w:p>
    <w:p w14:paraId="000001A6" w14:textId="77777777" w:rsidR="00092CBC" w:rsidRPr="006662E1" w:rsidRDefault="009B01F0">
      <w:pPr>
        <w:numPr>
          <w:ilvl w:val="0"/>
          <w:numId w:val="8"/>
        </w:numPr>
        <w:spacing w:after="0" w:line="480" w:lineRule="auto"/>
        <w:jc w:val="both"/>
      </w:pPr>
      <w:r w:rsidRPr="006662E1">
        <w:t xml:space="preserve">Data Collection: The researcher retrieved the primary data by accessing the official video documentation of the meeting between Donald Trump, JD Vance, and Volodymyr Zelensky (March 1, 2025) from the </w:t>
      </w:r>
      <w:r w:rsidRPr="006662E1">
        <w:rPr>
          <w:i/>
          <w:iCs/>
        </w:rPr>
        <w:t>LiveNOW from FOX</w:t>
      </w:r>
      <w:r w:rsidRPr="006662E1">
        <w:t xml:space="preserve"> official repository.</w:t>
      </w:r>
    </w:p>
    <w:p w14:paraId="000001A7" w14:textId="77777777" w:rsidR="00092CBC" w:rsidRPr="006662E1" w:rsidRDefault="009B01F0">
      <w:pPr>
        <w:numPr>
          <w:ilvl w:val="0"/>
          <w:numId w:val="8"/>
        </w:numPr>
        <w:spacing w:after="0" w:line="480" w:lineRule="auto"/>
        <w:jc w:val="both"/>
      </w:pPr>
      <w:r w:rsidRPr="006662E1">
        <w:t>Data Preparation: This stage involved converting the visual data into textual form. The researcher utilized the NoteGPT application to generate an initial transcript, which was subsequently verified manually to ensure verbatim accuracy.</w:t>
      </w:r>
    </w:p>
    <w:p w14:paraId="000001A8" w14:textId="77777777" w:rsidR="00092CBC" w:rsidRPr="006662E1" w:rsidRDefault="009B01F0">
      <w:pPr>
        <w:spacing w:after="0" w:line="480" w:lineRule="auto"/>
        <w:ind w:firstLine="709"/>
        <w:jc w:val="both"/>
      </w:pPr>
      <w:r w:rsidRPr="006662E1">
        <w:t>Data Analysis: Finally, the researcher applied Fairclough’s three-dimensional model to the validated transcript to interpret the textual features, discursive practices, and social contexts underlying the conversation.</w:t>
      </w:r>
    </w:p>
    <w:p w14:paraId="000001A9" w14:textId="77777777" w:rsidR="00092CBC" w:rsidRPr="006662E1" w:rsidRDefault="00092CBC">
      <w:pPr>
        <w:spacing w:after="0" w:line="240" w:lineRule="auto"/>
        <w:ind w:firstLine="709"/>
        <w:jc w:val="both"/>
      </w:pPr>
    </w:p>
    <w:p w14:paraId="000001AA" w14:textId="77777777" w:rsidR="00092CBC" w:rsidRPr="006662E1" w:rsidRDefault="009B01F0" w:rsidP="0079358F">
      <w:pPr>
        <w:pStyle w:val="Heading2"/>
      </w:pPr>
      <w:bookmarkStart w:id="45" w:name="_Toc226807146"/>
      <w:r w:rsidRPr="006662E1">
        <w:t>3.3</w:t>
      </w:r>
      <w:r w:rsidRPr="006662E1">
        <w:tab/>
        <w:t>The Data Resources</w:t>
      </w:r>
      <w:bookmarkEnd w:id="45"/>
    </w:p>
    <w:p w14:paraId="000001AB" w14:textId="77777777" w:rsidR="00092CBC" w:rsidRPr="006662E1" w:rsidRDefault="009B01F0">
      <w:pPr>
        <w:spacing w:after="0" w:line="480" w:lineRule="auto"/>
        <w:ind w:firstLine="709"/>
        <w:jc w:val="both"/>
      </w:pPr>
      <w:r w:rsidRPr="006662E1">
        <w:t xml:space="preserve">The primary data source for this study is the video recording of the diplomatic meeting between President Donald Trump, President Volodymyr Zelensky, and Vice President JD Vance, held in the Oval Office on March 1, 2025. The footage was retrieved from the official YouTube channel of </w:t>
      </w:r>
      <w:r w:rsidRPr="006662E1">
        <w:rPr>
          <w:i/>
          <w:iCs/>
        </w:rPr>
        <w:t>LiveNOW from FOX</w:t>
      </w:r>
      <w:r w:rsidRPr="006662E1">
        <w:t>. This source was selected for its reliability as an established news media outlet and its public accessibility, ensuring that the data is verifiable by other researchers.</w:t>
      </w:r>
    </w:p>
    <w:p w14:paraId="000001AC" w14:textId="3E141F55" w:rsidR="00092CBC" w:rsidRPr="006662E1" w:rsidRDefault="009B01F0">
      <w:pPr>
        <w:spacing w:after="0" w:line="480" w:lineRule="auto"/>
        <w:ind w:firstLine="709"/>
        <w:jc w:val="both"/>
      </w:pPr>
      <w:r w:rsidRPr="006662E1">
        <w:t xml:space="preserve">Methodologically, this material qualifies as a public document. </w:t>
      </w:r>
      <w:r w:rsidR="00FA3A31" w:rsidRPr="00FA3A31">
        <w:t>According to Creswell (2014), public documents are valuable resources in qualitative research becaus</w:t>
      </w:r>
      <w:r w:rsidRPr="006662E1">
        <w:t>e they are stable, non-reactive, and exist independent of the researcher's inquiry. To facilitate the micro-level analysis required by CDA, the spoken dialogue from this video was converted into a transcript, which serves as the final text for analysis.</w:t>
      </w:r>
    </w:p>
    <w:p w14:paraId="000001AD" w14:textId="77777777" w:rsidR="00092CBC" w:rsidRPr="006662E1" w:rsidRDefault="00092CBC">
      <w:pPr>
        <w:spacing w:after="0" w:line="240" w:lineRule="auto"/>
        <w:jc w:val="both"/>
      </w:pPr>
    </w:p>
    <w:p w14:paraId="000001AE" w14:textId="77777777" w:rsidR="00092CBC" w:rsidRPr="006662E1" w:rsidRDefault="009B01F0" w:rsidP="0079358F">
      <w:pPr>
        <w:pStyle w:val="Heading2"/>
      </w:pPr>
      <w:bookmarkStart w:id="46" w:name="_Toc226807147"/>
      <w:r w:rsidRPr="006662E1">
        <w:t>3.4</w:t>
      </w:r>
      <w:r w:rsidRPr="006662E1">
        <w:tab/>
        <w:t>The Method of Data Collection</w:t>
      </w:r>
      <w:bookmarkEnd w:id="46"/>
    </w:p>
    <w:p w14:paraId="000001AF" w14:textId="77777777" w:rsidR="00092CBC" w:rsidRPr="006662E1" w:rsidRDefault="009B01F0">
      <w:pPr>
        <w:spacing w:after="0" w:line="480" w:lineRule="auto"/>
        <w:ind w:firstLine="709"/>
        <w:jc w:val="both"/>
      </w:pPr>
      <w:bookmarkStart w:id="47" w:name="_heading=h.23ckvvd" w:colFirst="0" w:colLast="0"/>
      <w:bookmarkEnd w:id="47"/>
      <w:r w:rsidRPr="006662E1">
        <w:t xml:space="preserve">The data collection method employed in this study is documentation. The process commenced with retrieving the official audiovisual recording of the meeting from the </w:t>
      </w:r>
      <w:r w:rsidRPr="006662E1">
        <w:rPr>
          <w:i/>
          <w:iCs/>
        </w:rPr>
        <w:t>LiveNOW from FOX</w:t>
      </w:r>
      <w:r w:rsidRPr="006662E1">
        <w:t xml:space="preserve"> repository. To facilitate the conversion of spoken data into textual form, the researcher utilized NoteGPT, an AI-powered transcription tool. This technology served as an auxiliary instrument to generate a preliminary draft of the conversation efficiently.</w:t>
      </w:r>
    </w:p>
    <w:p w14:paraId="000001B0" w14:textId="6B502094" w:rsidR="00092CBC" w:rsidRPr="006662E1" w:rsidRDefault="000A0C21">
      <w:pPr>
        <w:spacing w:after="0" w:line="480" w:lineRule="auto"/>
        <w:ind w:firstLine="709"/>
        <w:jc w:val="both"/>
      </w:pPr>
      <w:r w:rsidRPr="006662E1">
        <w:t>To ensure high data validity and mitigate the inherent limitations of automated transcription, the researcher implemented a rigorous two-tier transcription protocol. In the first tier, NoteGPT, an AI-powered tool, was utilized strictly to generate a preliminary baseline text. In the second and most critical tier, the researcher conducted an exhaustive manual verification process. This involved a meticulous, sentence-by-sentence cross-checking of the AI-generated draft against the original audiovisual recording. During this manual auditing, the researcher specifically corrected inaccuracies regarding overlapping speech, discourse markers, interruptions, and micro-linguistic nuances that automated tools frequently misinterpret or omit. Consequently, this stringent manual refinement ensures that the final transcript is a highly accurate, verbatim representation of the interaction, fulfilling the strict empirical requirements necessary for Critical Discourse Analysis</w:t>
      </w:r>
      <w:r w:rsidR="009B01F0" w:rsidRPr="006662E1">
        <w:t>.</w:t>
      </w:r>
    </w:p>
    <w:p w14:paraId="000001B1" w14:textId="77777777" w:rsidR="00092CBC" w:rsidRPr="006662E1" w:rsidRDefault="00092CBC">
      <w:pPr>
        <w:spacing w:after="0" w:line="240" w:lineRule="auto"/>
        <w:ind w:left="1080" w:hanging="1080"/>
        <w:rPr>
          <w:b/>
          <w:bCs/>
        </w:rPr>
      </w:pPr>
    </w:p>
    <w:p w14:paraId="000001B2" w14:textId="77777777" w:rsidR="00092CBC" w:rsidRPr="006662E1" w:rsidRDefault="009B01F0" w:rsidP="0079358F">
      <w:pPr>
        <w:pStyle w:val="Heading2"/>
      </w:pPr>
      <w:bookmarkStart w:id="48" w:name="_Toc226807148"/>
      <w:r w:rsidRPr="006662E1">
        <w:t>3.5</w:t>
      </w:r>
      <w:r w:rsidRPr="006662E1">
        <w:tab/>
        <w:t>The Method of Data Analysis</w:t>
      </w:r>
      <w:bookmarkEnd w:id="48"/>
    </w:p>
    <w:p w14:paraId="000001B3" w14:textId="77777777" w:rsidR="00092CBC" w:rsidRPr="006662E1" w:rsidRDefault="009B01F0">
      <w:pPr>
        <w:spacing w:after="0" w:line="480" w:lineRule="auto"/>
        <w:ind w:firstLine="709"/>
        <w:jc w:val="both"/>
      </w:pPr>
      <w:r w:rsidRPr="006662E1">
        <w:t>The data analysis was conducted using Norman Fairclough’s Critical Discourse Analysis (CDA) framework, which systematically links linguistic analysis to social change (Fairclough, 1989; 1992; 1995). The analytical process was executed in three distinct stages:</w:t>
      </w:r>
    </w:p>
    <w:p w14:paraId="000001B4" w14:textId="77777777" w:rsidR="00092CBC" w:rsidRPr="006662E1" w:rsidRDefault="009B01F0">
      <w:pPr>
        <w:numPr>
          <w:ilvl w:val="0"/>
          <w:numId w:val="1"/>
        </w:numPr>
        <w:spacing w:after="0" w:line="480" w:lineRule="auto"/>
        <w:jc w:val="both"/>
      </w:pPr>
      <w:r w:rsidRPr="006662E1">
        <w:t>Description (Textual Analysis): In this initial stage, the researcher analyzed the formal linguistic properties of the transcript (Fairclough, 1989). The focus was to identify specific linguistic markers of domination employed by Trump. The researcher examined the text for features such as imperative modes, interruption patterns, and vocabulary choices that indicate authority, without yet interpreting their broader social meaning.</w:t>
      </w:r>
    </w:p>
    <w:p w14:paraId="000001B5" w14:textId="77777777" w:rsidR="00092CBC" w:rsidRPr="006662E1" w:rsidRDefault="009B01F0">
      <w:pPr>
        <w:numPr>
          <w:ilvl w:val="0"/>
          <w:numId w:val="1"/>
        </w:numPr>
        <w:spacing w:after="0" w:line="480" w:lineRule="auto"/>
        <w:jc w:val="both"/>
      </w:pPr>
      <w:r w:rsidRPr="006662E1">
        <w:t>Interpretation (Discursive Practice): The second stage involved interpreting the text as a product of its specific context (Fairclough, 1992). The researcher analyzed how the diplomatic conversation was produced and managed within the institutional setting of the Oval Office. This included evaluating interactional control mechanisms, such as who determined the topic shifts and how turn-taking was negotiated between the two leaders.</w:t>
      </w:r>
    </w:p>
    <w:p w14:paraId="35A467F4" w14:textId="77777777" w:rsidR="0079358F" w:rsidRPr="006662E1" w:rsidRDefault="009B01F0">
      <w:pPr>
        <w:numPr>
          <w:ilvl w:val="0"/>
          <w:numId w:val="1"/>
        </w:numPr>
        <w:spacing w:after="0" w:line="480" w:lineRule="auto"/>
        <w:jc w:val="both"/>
      </w:pPr>
      <w:r w:rsidRPr="006662E1">
        <w:t>Explanation (Social Practice): Finally, the researcher explained the relationship between the discursive events and the broader socio-political structures (Fairclough, 1995). The analysis connected the linguistic dominance identified in the previous stages to the macro-context of U.S.–Ukraine power relations and the underlying ideologies at play. This stage aimed to answer the research questions regarding how language functions as an instrument of power in this specific diplomatic event.</w:t>
      </w:r>
      <w:r w:rsidRPr="006662E1">
        <w:br w:type="page"/>
      </w:r>
    </w:p>
    <w:p w14:paraId="28E601BF" w14:textId="77777777" w:rsidR="0079358F" w:rsidRPr="006662E1" w:rsidRDefault="0079358F" w:rsidP="0079358F">
      <w:pPr>
        <w:spacing w:after="0" w:line="480" w:lineRule="auto"/>
        <w:ind w:left="360"/>
        <w:jc w:val="both"/>
      </w:pPr>
    </w:p>
    <w:p w14:paraId="000001B7" w14:textId="2AC9A99F" w:rsidR="00092CBC" w:rsidRPr="006662E1" w:rsidRDefault="009B01F0" w:rsidP="0079358F">
      <w:pPr>
        <w:pStyle w:val="Heading1"/>
      </w:pPr>
      <w:bookmarkStart w:id="49" w:name="_Toc226807149"/>
      <w:r w:rsidRPr="006662E1">
        <w:t>CHAPTER IV</w:t>
      </w:r>
      <w:r w:rsidRPr="006662E1">
        <w:br/>
        <w:t>RESEARCH FINDING AND DISCUSSION</w:t>
      </w:r>
      <w:bookmarkEnd w:id="49"/>
    </w:p>
    <w:p w14:paraId="6816EE74" w14:textId="77777777" w:rsidR="0079358F" w:rsidRPr="006662E1" w:rsidRDefault="0079358F" w:rsidP="0079358F"/>
    <w:p w14:paraId="000001B8" w14:textId="77777777" w:rsidR="00092CBC" w:rsidRPr="006662E1" w:rsidRDefault="009B01F0">
      <w:pPr>
        <w:spacing w:after="0" w:line="480" w:lineRule="auto"/>
        <w:ind w:firstLine="709"/>
        <w:jc w:val="both"/>
      </w:pPr>
      <w:r w:rsidRPr="006662E1">
        <w:t>This chapter elucidates the empirical results and subsequent critical interpretations regarding the power dynamics inherent in the Oval Office dialogue between President Donald Trump and President Volodymyr Zelensky. Grounded in Norman Fairclough’s three-dimensional Critical Discourse Analysis (CDA) framework, this inquiry systematically deconstructs the interactional data across six linguistic strategies of domination: control of turn-taking and interruptions, framing, presupposition, repetition, linguistic coercion, and evaluative language and labeling. The discussion is structured to facilitate a progression from the descriptive micro-level analysis of textual frequencies in Section 4.1 to the interpretative and explanatory dimensions of discursive and social practices in Section 4.2, thereby illustrating how specific linguistic features function as instruments to reproduce geopolitical hierarchies and "America First" ideological hegemony.</w:t>
      </w:r>
    </w:p>
    <w:p w14:paraId="000001B9" w14:textId="77777777" w:rsidR="00092CBC" w:rsidRPr="006662E1" w:rsidRDefault="00092CBC">
      <w:pPr>
        <w:spacing w:after="0" w:line="240" w:lineRule="auto"/>
      </w:pPr>
    </w:p>
    <w:p w14:paraId="000001BA" w14:textId="77777777" w:rsidR="00092CBC" w:rsidRPr="006662E1" w:rsidRDefault="009B01F0" w:rsidP="0079358F">
      <w:pPr>
        <w:pStyle w:val="Heading2"/>
      </w:pPr>
      <w:bookmarkStart w:id="50" w:name="_Toc226807150"/>
      <w:r w:rsidRPr="006662E1">
        <w:t>4.1</w:t>
      </w:r>
      <w:r w:rsidRPr="006662E1">
        <w:tab/>
        <w:t>Research Finding(s)</w:t>
      </w:r>
      <w:bookmarkEnd w:id="50"/>
    </w:p>
    <w:p w14:paraId="000001BB" w14:textId="77777777" w:rsidR="00092CBC" w:rsidRPr="006662E1" w:rsidRDefault="009B01F0">
      <w:pPr>
        <w:spacing w:after="0" w:line="480" w:lineRule="auto"/>
        <w:ind w:firstLine="709"/>
        <w:jc w:val="both"/>
      </w:pPr>
      <w:r w:rsidRPr="006662E1">
        <w:t>This section presents the findings of the study based on the transcript of the Oval Office meeting between President Donald Trump and President Volodymyr Zelensky. The data were identified, coded, and classified into six linguistic strategies of domination, namely control of turn-taking and interruptions, framing, presupposition, repetition, linguistic coercion, and evaluative language and labeling. Table 4.1 presents the frequency and percentage of each strategy, showing that control of turn-taking and interruptions is the most dominant strategy in the interaction, followed by other strategies that support Trump’s authority in the conversation. The complete list of coded occurrences is provided in the appendix.</w:t>
      </w:r>
    </w:p>
    <w:tbl>
      <w:tblPr>
        <w:tblStyle w:val="a4"/>
        <w:tblW w:w="81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4212"/>
        <w:gridCol w:w="1260"/>
        <w:gridCol w:w="1710"/>
      </w:tblGrid>
      <w:tr w:rsidR="00092CBC" w:rsidRPr="006662E1" w14:paraId="18804E00" w14:textId="77777777">
        <w:tc>
          <w:tcPr>
            <w:tcW w:w="1003" w:type="dxa"/>
          </w:tcPr>
          <w:p w14:paraId="000001BC"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No</w:t>
            </w:r>
          </w:p>
        </w:tc>
        <w:tc>
          <w:tcPr>
            <w:tcW w:w="4212" w:type="dxa"/>
          </w:tcPr>
          <w:p w14:paraId="000001BD" w14:textId="178038D2"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 xml:space="preserve">Linguistic </w:t>
            </w:r>
            <w:r w:rsidR="00475757">
              <w:rPr>
                <w:rFonts w:ascii="Times New Roman" w:eastAsia="Times New Roman" w:hAnsi="Times New Roman" w:cs="Times New Roman"/>
              </w:rPr>
              <w:t>Strategy</w:t>
            </w:r>
          </w:p>
        </w:tc>
        <w:tc>
          <w:tcPr>
            <w:tcW w:w="1260" w:type="dxa"/>
          </w:tcPr>
          <w:p w14:paraId="000001BE"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Frequency</w:t>
            </w:r>
          </w:p>
        </w:tc>
        <w:tc>
          <w:tcPr>
            <w:tcW w:w="1710" w:type="dxa"/>
          </w:tcPr>
          <w:p w14:paraId="000001BF"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Percentage(%)</w:t>
            </w:r>
          </w:p>
        </w:tc>
      </w:tr>
      <w:tr w:rsidR="00092CBC" w:rsidRPr="006662E1" w14:paraId="0D3D0E0D" w14:textId="77777777">
        <w:tc>
          <w:tcPr>
            <w:tcW w:w="1003" w:type="dxa"/>
          </w:tcPr>
          <w:p w14:paraId="000001C0"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1</w:t>
            </w:r>
          </w:p>
        </w:tc>
        <w:tc>
          <w:tcPr>
            <w:tcW w:w="4212" w:type="dxa"/>
          </w:tcPr>
          <w:p w14:paraId="000001C1"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Control of Turn-Taking and Interruptions</w:t>
            </w:r>
          </w:p>
        </w:tc>
        <w:tc>
          <w:tcPr>
            <w:tcW w:w="1260" w:type="dxa"/>
          </w:tcPr>
          <w:p w14:paraId="000001C2"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36</w:t>
            </w:r>
          </w:p>
        </w:tc>
        <w:tc>
          <w:tcPr>
            <w:tcW w:w="1710" w:type="dxa"/>
          </w:tcPr>
          <w:p w14:paraId="000001C3"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43.9%</w:t>
            </w:r>
          </w:p>
        </w:tc>
      </w:tr>
      <w:tr w:rsidR="00092CBC" w:rsidRPr="006662E1" w14:paraId="7A50B71A" w14:textId="77777777">
        <w:tc>
          <w:tcPr>
            <w:tcW w:w="1003" w:type="dxa"/>
          </w:tcPr>
          <w:p w14:paraId="000001C4"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2</w:t>
            </w:r>
          </w:p>
        </w:tc>
        <w:tc>
          <w:tcPr>
            <w:tcW w:w="4212" w:type="dxa"/>
          </w:tcPr>
          <w:p w14:paraId="000001C5"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Framing</w:t>
            </w:r>
          </w:p>
        </w:tc>
        <w:tc>
          <w:tcPr>
            <w:tcW w:w="1260" w:type="dxa"/>
          </w:tcPr>
          <w:p w14:paraId="000001C6"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12</w:t>
            </w:r>
          </w:p>
        </w:tc>
        <w:tc>
          <w:tcPr>
            <w:tcW w:w="1710" w:type="dxa"/>
          </w:tcPr>
          <w:p w14:paraId="000001C7"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14.6%</w:t>
            </w:r>
          </w:p>
        </w:tc>
      </w:tr>
      <w:tr w:rsidR="00092CBC" w:rsidRPr="006662E1" w14:paraId="058D4AFF" w14:textId="77777777">
        <w:tc>
          <w:tcPr>
            <w:tcW w:w="1003" w:type="dxa"/>
          </w:tcPr>
          <w:p w14:paraId="000001C8"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3</w:t>
            </w:r>
          </w:p>
        </w:tc>
        <w:tc>
          <w:tcPr>
            <w:tcW w:w="4212" w:type="dxa"/>
          </w:tcPr>
          <w:p w14:paraId="000001C9"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Presupposition</w:t>
            </w:r>
          </w:p>
        </w:tc>
        <w:tc>
          <w:tcPr>
            <w:tcW w:w="1260" w:type="dxa"/>
          </w:tcPr>
          <w:p w14:paraId="000001CA"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8</w:t>
            </w:r>
          </w:p>
        </w:tc>
        <w:tc>
          <w:tcPr>
            <w:tcW w:w="1710" w:type="dxa"/>
          </w:tcPr>
          <w:p w14:paraId="000001CB"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9.8%</w:t>
            </w:r>
          </w:p>
        </w:tc>
      </w:tr>
      <w:tr w:rsidR="00092CBC" w:rsidRPr="006662E1" w14:paraId="1882D781" w14:textId="77777777">
        <w:tc>
          <w:tcPr>
            <w:tcW w:w="1003" w:type="dxa"/>
          </w:tcPr>
          <w:p w14:paraId="000001CC"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4</w:t>
            </w:r>
          </w:p>
        </w:tc>
        <w:tc>
          <w:tcPr>
            <w:tcW w:w="4212" w:type="dxa"/>
          </w:tcPr>
          <w:p w14:paraId="000001CD"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Repetition</w:t>
            </w:r>
          </w:p>
        </w:tc>
        <w:tc>
          <w:tcPr>
            <w:tcW w:w="1260" w:type="dxa"/>
          </w:tcPr>
          <w:p w14:paraId="000001CE"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6</w:t>
            </w:r>
          </w:p>
        </w:tc>
        <w:tc>
          <w:tcPr>
            <w:tcW w:w="1710" w:type="dxa"/>
          </w:tcPr>
          <w:p w14:paraId="000001CF"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7.3%</w:t>
            </w:r>
          </w:p>
        </w:tc>
      </w:tr>
      <w:tr w:rsidR="00092CBC" w:rsidRPr="006662E1" w14:paraId="6E92328C" w14:textId="77777777">
        <w:tc>
          <w:tcPr>
            <w:tcW w:w="1003" w:type="dxa"/>
          </w:tcPr>
          <w:p w14:paraId="000001D0"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5</w:t>
            </w:r>
          </w:p>
        </w:tc>
        <w:tc>
          <w:tcPr>
            <w:tcW w:w="4212" w:type="dxa"/>
          </w:tcPr>
          <w:p w14:paraId="000001D1"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Linguistic Coercion</w:t>
            </w:r>
          </w:p>
        </w:tc>
        <w:tc>
          <w:tcPr>
            <w:tcW w:w="1260" w:type="dxa"/>
          </w:tcPr>
          <w:p w14:paraId="000001D2"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9</w:t>
            </w:r>
          </w:p>
        </w:tc>
        <w:tc>
          <w:tcPr>
            <w:tcW w:w="1710" w:type="dxa"/>
          </w:tcPr>
          <w:p w14:paraId="000001D3"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11.0%</w:t>
            </w:r>
          </w:p>
        </w:tc>
      </w:tr>
      <w:tr w:rsidR="00092CBC" w:rsidRPr="006662E1" w14:paraId="79AA1805" w14:textId="77777777">
        <w:tc>
          <w:tcPr>
            <w:tcW w:w="1003" w:type="dxa"/>
          </w:tcPr>
          <w:p w14:paraId="000001D4"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6</w:t>
            </w:r>
          </w:p>
        </w:tc>
        <w:tc>
          <w:tcPr>
            <w:tcW w:w="4212" w:type="dxa"/>
          </w:tcPr>
          <w:p w14:paraId="000001D5"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Evaluative Language and Labeling</w:t>
            </w:r>
          </w:p>
        </w:tc>
        <w:tc>
          <w:tcPr>
            <w:tcW w:w="1260" w:type="dxa"/>
          </w:tcPr>
          <w:p w14:paraId="000001D6"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11</w:t>
            </w:r>
          </w:p>
        </w:tc>
        <w:tc>
          <w:tcPr>
            <w:tcW w:w="1710" w:type="dxa"/>
          </w:tcPr>
          <w:p w14:paraId="000001D7"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13.4%</w:t>
            </w:r>
          </w:p>
        </w:tc>
      </w:tr>
      <w:tr w:rsidR="00092CBC" w:rsidRPr="006662E1" w14:paraId="0D687F11" w14:textId="77777777">
        <w:tc>
          <w:tcPr>
            <w:tcW w:w="1003" w:type="dxa"/>
          </w:tcPr>
          <w:p w14:paraId="000001D8"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TOTAL</w:t>
            </w:r>
          </w:p>
        </w:tc>
        <w:tc>
          <w:tcPr>
            <w:tcW w:w="4212" w:type="dxa"/>
          </w:tcPr>
          <w:p w14:paraId="000001D9" w14:textId="77777777" w:rsidR="00092CBC" w:rsidRPr="006662E1" w:rsidRDefault="00092CBC">
            <w:pPr>
              <w:spacing w:after="0" w:line="480" w:lineRule="auto"/>
              <w:jc w:val="center"/>
              <w:rPr>
                <w:rFonts w:ascii="Times New Roman" w:eastAsia="Times New Roman" w:hAnsi="Times New Roman" w:cs="Times New Roman"/>
              </w:rPr>
            </w:pPr>
          </w:p>
        </w:tc>
        <w:tc>
          <w:tcPr>
            <w:tcW w:w="1260" w:type="dxa"/>
          </w:tcPr>
          <w:p w14:paraId="000001DA" w14:textId="77777777" w:rsidR="00092CBC" w:rsidRPr="006662E1" w:rsidRDefault="009B01F0">
            <w:pPr>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82</w:t>
            </w:r>
          </w:p>
        </w:tc>
        <w:tc>
          <w:tcPr>
            <w:tcW w:w="1710" w:type="dxa"/>
          </w:tcPr>
          <w:p w14:paraId="000001DB" w14:textId="77777777" w:rsidR="00092CBC" w:rsidRPr="006662E1" w:rsidRDefault="009B01F0" w:rsidP="002E526F">
            <w:pPr>
              <w:keepNext/>
              <w:spacing w:after="0" w:line="480" w:lineRule="auto"/>
              <w:jc w:val="center"/>
              <w:rPr>
                <w:rFonts w:ascii="Times New Roman" w:eastAsia="Times New Roman" w:hAnsi="Times New Roman" w:cs="Times New Roman"/>
              </w:rPr>
            </w:pPr>
            <w:r w:rsidRPr="006662E1">
              <w:rPr>
                <w:rFonts w:ascii="Times New Roman" w:eastAsia="Times New Roman" w:hAnsi="Times New Roman" w:cs="Times New Roman"/>
              </w:rPr>
              <w:t>100%</w:t>
            </w:r>
          </w:p>
        </w:tc>
      </w:tr>
    </w:tbl>
    <w:p w14:paraId="000001DC" w14:textId="6F0F64A4" w:rsidR="00092CBC" w:rsidRPr="00F627D1" w:rsidRDefault="00475757" w:rsidP="002E526F">
      <w:pPr>
        <w:pStyle w:val="Caption"/>
        <w:jc w:val="center"/>
        <w:rPr>
          <w:i w:val="0"/>
          <w:iCs w:val="0"/>
          <w:color w:val="auto"/>
          <w:sz w:val="24"/>
          <w:szCs w:val="24"/>
        </w:rPr>
      </w:pPr>
      <w:bookmarkStart w:id="51" w:name="_Toc226730328"/>
      <w:r w:rsidRPr="00F627D1">
        <w:rPr>
          <w:i w:val="0"/>
          <w:iCs w:val="0"/>
          <w:color w:val="auto"/>
          <w:sz w:val="24"/>
          <w:szCs w:val="24"/>
        </w:rPr>
        <w:t>Table</w:t>
      </w:r>
      <w:r w:rsidR="002E526F" w:rsidRPr="00F627D1">
        <w:rPr>
          <w:i w:val="0"/>
          <w:iCs w:val="0"/>
          <w:color w:val="auto"/>
          <w:sz w:val="24"/>
          <w:szCs w:val="24"/>
        </w:rPr>
        <w:t xml:space="preserve"> 4. </w:t>
      </w:r>
      <w:r w:rsidR="002E526F" w:rsidRPr="00F627D1">
        <w:rPr>
          <w:i w:val="0"/>
          <w:iCs w:val="0"/>
          <w:color w:val="auto"/>
          <w:sz w:val="24"/>
          <w:szCs w:val="24"/>
        </w:rPr>
        <w:fldChar w:fldCharType="begin"/>
      </w:r>
      <w:r w:rsidR="002E526F" w:rsidRPr="00F627D1">
        <w:rPr>
          <w:i w:val="0"/>
          <w:iCs w:val="0"/>
          <w:color w:val="auto"/>
          <w:sz w:val="24"/>
          <w:szCs w:val="24"/>
        </w:rPr>
        <w:instrText xml:space="preserve"> SEQ Tabel_4. \* ARABIC </w:instrText>
      </w:r>
      <w:r w:rsidR="002E526F" w:rsidRPr="00F627D1">
        <w:rPr>
          <w:i w:val="0"/>
          <w:iCs w:val="0"/>
          <w:color w:val="auto"/>
          <w:sz w:val="24"/>
          <w:szCs w:val="24"/>
        </w:rPr>
        <w:fldChar w:fldCharType="separate"/>
      </w:r>
      <w:r w:rsidR="002E526F" w:rsidRPr="00F627D1">
        <w:rPr>
          <w:i w:val="0"/>
          <w:iCs w:val="0"/>
          <w:color w:val="auto"/>
          <w:sz w:val="24"/>
          <w:szCs w:val="24"/>
        </w:rPr>
        <w:t>1</w:t>
      </w:r>
      <w:r w:rsidR="002E526F" w:rsidRPr="00F627D1">
        <w:rPr>
          <w:i w:val="0"/>
          <w:iCs w:val="0"/>
          <w:color w:val="auto"/>
          <w:sz w:val="24"/>
          <w:szCs w:val="24"/>
        </w:rPr>
        <w:fldChar w:fldCharType="end"/>
      </w:r>
      <w:r w:rsidR="002E526F" w:rsidRPr="00F627D1">
        <w:rPr>
          <w:i w:val="0"/>
          <w:iCs w:val="0"/>
          <w:color w:val="auto"/>
          <w:sz w:val="24"/>
          <w:szCs w:val="24"/>
        </w:rPr>
        <w:t xml:space="preserve"> Key of Dominant Strategy</w:t>
      </w:r>
      <w:bookmarkEnd w:id="51"/>
    </w:p>
    <w:p w14:paraId="000001DD" w14:textId="77777777" w:rsidR="00092CBC" w:rsidRPr="006662E1" w:rsidRDefault="009B01F0">
      <w:pPr>
        <w:spacing w:after="0" w:line="480" w:lineRule="auto"/>
        <w:jc w:val="both"/>
      </w:pPr>
      <w:r w:rsidRPr="006662E1">
        <w:t>Note: The percentage for each strategy is calculated using the formula: (Frequency of strategy / Total frequency) × 100</w:t>
      </w:r>
    </w:p>
    <w:p w14:paraId="000001DE" w14:textId="13A48FA0" w:rsidR="00092CBC" w:rsidRPr="006662E1" w:rsidRDefault="009B01F0" w:rsidP="0079358F">
      <w:pPr>
        <w:pStyle w:val="Heading3"/>
      </w:pPr>
      <w:bookmarkStart w:id="52" w:name="_Toc226807151"/>
      <w:r w:rsidRPr="006662E1">
        <w:t>4.1.1 Control of Turn-Taking and Interruptions</w:t>
      </w:r>
      <w:bookmarkEnd w:id="52"/>
    </w:p>
    <w:p w14:paraId="000001DF" w14:textId="77777777" w:rsidR="00092CBC" w:rsidRPr="006662E1" w:rsidRDefault="009B01F0">
      <w:pPr>
        <w:spacing w:after="0" w:line="480" w:lineRule="auto"/>
        <w:jc w:val="both"/>
        <w:rPr>
          <w:color w:val="1F1F1F"/>
        </w:rPr>
      </w:pPr>
      <w:r w:rsidRPr="006662E1">
        <w:rPr>
          <w:color w:val="1F1F1F"/>
        </w:rPr>
        <w:tab/>
      </w:r>
      <w:r w:rsidRPr="006662E1">
        <w:t>Turn-taking and interruption control strategies are interactional mechanisms by which a dominant participant seizes, maintains, or limits the interlocutor’s speaking rights in order to direct the discourse</w:t>
      </w:r>
      <w:r w:rsidRPr="006662E1">
        <w:rPr>
          <w:color w:val="1F1F1F"/>
        </w:rPr>
        <w:t>.</w:t>
      </w:r>
    </w:p>
    <w:p w14:paraId="000001E0" w14:textId="77777777" w:rsidR="00092CBC" w:rsidRPr="006662E1" w:rsidRDefault="009B01F0">
      <w:pPr>
        <w:spacing w:after="0" w:line="480" w:lineRule="auto"/>
        <w:jc w:val="both"/>
        <w:rPr>
          <w:color w:val="1F1F1F"/>
        </w:rPr>
      </w:pPr>
      <w:r w:rsidRPr="006662E1">
        <w:rPr>
          <w:b/>
          <w:bCs/>
        </w:rPr>
        <w:t>Excerpt 1</w:t>
      </w:r>
      <w:r w:rsidRPr="006662E1">
        <w:t>:</w:t>
      </w:r>
    </w:p>
    <w:p w14:paraId="000001E1" w14:textId="77777777" w:rsidR="00092CBC" w:rsidRPr="006662E1" w:rsidRDefault="009B01F0">
      <w:pPr>
        <w:spacing w:after="0" w:line="480" w:lineRule="auto"/>
        <w:ind w:firstLine="720"/>
        <w:jc w:val="both"/>
      </w:pPr>
      <w:r w:rsidRPr="006662E1">
        <w:t>“Wait a minute. No no no. You’ve done a lot of talking your country is in big trouble. I know you’re not willing, You’re not winning this.” {00:45:02}</w:t>
      </w:r>
    </w:p>
    <w:p w14:paraId="000001E2" w14:textId="77777777" w:rsidR="00092CBC" w:rsidRPr="006662E1" w:rsidRDefault="009B01F0">
      <w:pPr>
        <w:spacing w:after="0" w:line="480" w:lineRule="auto"/>
        <w:jc w:val="both"/>
      </w:pPr>
      <w:r w:rsidRPr="006662E1">
        <w:rPr>
          <w:b/>
          <w:bCs/>
        </w:rPr>
        <w:t>Textual Analysis</w:t>
      </w:r>
      <w:r w:rsidRPr="006662E1">
        <w:t>:</w:t>
      </w:r>
    </w:p>
    <w:p w14:paraId="000001E3" w14:textId="77777777" w:rsidR="00092CBC" w:rsidRPr="006662E1" w:rsidRDefault="009B01F0">
      <w:pPr>
        <w:spacing w:after="0" w:line="480" w:lineRule="auto"/>
        <w:ind w:firstLine="720"/>
        <w:jc w:val="both"/>
      </w:pPr>
      <w:r w:rsidRPr="006662E1">
        <w:t>The data above demonstrate a highly explicit competitive interruption used to seize the conversational floor. The use of the discourse marker “Wait a minute” combined with the repetitive negation “No no no” functions as an interactional blockade that forcibly stops the flow of information from the interlocutor. Linguistically, this action attributes speaking rights asymmetrically, where the speaker positions himself as the authority regulating turn distribution. The metadiscursive comment “You’ve done a lot of talking” serves as a strategy to justify the seizure of speaking rights by framing the interlocutor’s speech as excessive or unproductive. This strategy explicitly addresses the second research question by demonstrating how verbal blockades and metadiscursive comments are used to silence the interlocutor and maintain interactional dominance</w:t>
      </w:r>
    </w:p>
    <w:p w14:paraId="000001E4" w14:textId="77777777" w:rsidR="00092CBC" w:rsidRPr="006662E1" w:rsidRDefault="009B01F0">
      <w:pPr>
        <w:spacing w:after="0" w:line="480" w:lineRule="auto"/>
        <w:jc w:val="both"/>
        <w:rPr>
          <w:b/>
          <w:bCs/>
        </w:rPr>
      </w:pPr>
      <w:r w:rsidRPr="006662E1">
        <w:rPr>
          <w:b/>
          <w:bCs/>
        </w:rPr>
        <w:t>Excerpt 2:</w:t>
      </w:r>
    </w:p>
    <w:p w14:paraId="000001E5" w14:textId="77777777" w:rsidR="00092CBC" w:rsidRPr="006662E1" w:rsidRDefault="009B01F0">
      <w:pPr>
        <w:spacing w:after="0" w:line="480" w:lineRule="auto"/>
        <w:jc w:val="both"/>
      </w:pPr>
      <w:r w:rsidRPr="006662E1">
        <w:t>“No, no, you were the president. you were the president during he never brought him in 2016. You’ve been the president Mr. Mr. President, you’ve been the president but he he had, of course not with you.” {00:24:07}</w:t>
      </w:r>
    </w:p>
    <w:p w14:paraId="000001E6" w14:textId="77777777" w:rsidR="00092CBC" w:rsidRPr="006662E1" w:rsidRDefault="009B01F0">
      <w:pPr>
        <w:rPr>
          <w:b/>
          <w:bCs/>
        </w:rPr>
      </w:pPr>
      <w:r w:rsidRPr="006662E1">
        <w:rPr>
          <w:b/>
          <w:bCs/>
        </w:rPr>
        <w:t>Textual Analysis:</w:t>
      </w:r>
    </w:p>
    <w:p w14:paraId="000001E7" w14:textId="77777777" w:rsidR="00092CBC" w:rsidRPr="006662E1" w:rsidRDefault="009B01F0">
      <w:pPr>
        <w:spacing w:after="0" w:line="480" w:lineRule="auto"/>
        <w:ind w:firstLine="720"/>
        <w:jc w:val="both"/>
      </w:pPr>
      <w:r w:rsidRPr="006662E1">
        <w:t>In this data, there is a phenomenon of overlap followed by a forcible seizure of the speaking turn while the interlocutor is building a narrative premise about the history of the conflict. The repetition of the corrective clause “you were the president” functions as an interruption aimed at dictating the content of the discourse and shifting the focus from the interlocutor’s argument to the speaker’s own agenda. Technically, this is a form of linguistically aggressive topic control, where the speaker uses repetition of factual information to break the coherence of the interlocutor’s narrative. The accumulation of these interruptions creates a pattern of interactional asymmetry that ensures the speaker maintains control over the interpretation of the history being discussed in the room. This strategy explicitly addresses the second research question by demonstrating how corrective interruptions are strategically used to disrupt the interlocutor’s flow of speech and assert interactional authority in a diplomatic context.</w:t>
      </w:r>
    </w:p>
    <w:p w14:paraId="000001E8" w14:textId="77777777" w:rsidR="00092CBC" w:rsidRPr="006662E1" w:rsidRDefault="009B01F0" w:rsidP="0079358F">
      <w:pPr>
        <w:pStyle w:val="Heading3"/>
      </w:pPr>
      <w:bookmarkStart w:id="53" w:name="_Toc226807152"/>
      <w:r w:rsidRPr="006662E1">
        <w:t>4.1.2 Framing</w:t>
      </w:r>
      <w:bookmarkEnd w:id="53"/>
    </w:p>
    <w:p w14:paraId="000001E9" w14:textId="77777777" w:rsidR="00092CBC" w:rsidRPr="006662E1" w:rsidRDefault="009B01F0">
      <w:pPr>
        <w:spacing w:after="0" w:line="480" w:lineRule="auto"/>
        <w:ind w:firstLine="720"/>
        <w:jc w:val="both"/>
        <w:rPr>
          <w:color w:val="1F1F1F"/>
        </w:rPr>
      </w:pPr>
      <w:r w:rsidRPr="006662E1">
        <w:t>Framing strategy is a mechanism by which the speaker selects and highlights certain aspects of a reality while ignoring others, thereby directing the interpretation of the interlocutor or audience according to his ideological agenda (Entman, 1993).</w:t>
      </w:r>
    </w:p>
    <w:p w14:paraId="000001EA" w14:textId="77777777" w:rsidR="00092CBC" w:rsidRPr="006662E1" w:rsidRDefault="009B01F0">
      <w:pPr>
        <w:spacing w:after="0" w:line="480" w:lineRule="auto"/>
        <w:jc w:val="both"/>
        <w:rPr>
          <w:b/>
          <w:bCs/>
        </w:rPr>
      </w:pPr>
      <w:r w:rsidRPr="006662E1">
        <w:rPr>
          <w:b/>
          <w:bCs/>
        </w:rPr>
        <w:t>Excerpt 1:</w:t>
      </w:r>
    </w:p>
    <w:p w14:paraId="000001EB" w14:textId="77777777" w:rsidR="00092CBC" w:rsidRPr="006662E1" w:rsidRDefault="009B01F0">
      <w:pPr>
        <w:spacing w:after="0" w:line="480" w:lineRule="auto"/>
        <w:ind w:firstLine="720"/>
        <w:jc w:val="both"/>
      </w:pPr>
      <w:r w:rsidRPr="006662E1">
        <w:rPr>
          <w:color w:val="1F1F1F"/>
        </w:rPr>
        <w:t>“</w:t>
      </w:r>
      <w:r w:rsidRPr="006662E1">
        <w:t>I will say until we came along the Biden Administration, didn’t speak to Russia whatsoever. They didn’t speak to anybody. They just allowed this to continue.” {00:01:47}</w:t>
      </w:r>
    </w:p>
    <w:p w14:paraId="000001EC" w14:textId="77777777" w:rsidR="00092CBC" w:rsidRPr="006662E1" w:rsidRDefault="009B01F0">
      <w:pPr>
        <w:spacing w:after="0" w:line="480" w:lineRule="auto"/>
        <w:jc w:val="both"/>
      </w:pPr>
      <w:r w:rsidRPr="006662E1">
        <w:t>Textual Analysis:</w:t>
      </w:r>
    </w:p>
    <w:p w14:paraId="000001ED" w14:textId="77777777" w:rsidR="00092CBC" w:rsidRPr="006662E1" w:rsidRDefault="009B01F0">
      <w:pPr>
        <w:spacing w:after="0" w:line="480" w:lineRule="auto"/>
        <w:ind w:firstLine="720"/>
        <w:jc w:val="both"/>
      </w:pPr>
      <w:r w:rsidRPr="006662E1">
        <w:t>Textually, this utterance demonstrates the use of framing strategy by selecting causality attribution for the conflict under discussion. The speaker uses absolute negation (“didn’t speak… whatsoever”, “didn’t speak to anybody”) to frame the referential subject (the previous US administration) as a passive party. The lexical choice in the clause “They just allowed this to continue” pragmatically shifts the focus of causality from the military actions of an external party (Russia) toward the internal diplomatic failure of the speaker’s political opponents. In Entman’s (1993) model, this process of highlighting domestic failure and omitting external factors functions both to define the problem and to recommend a solution centered on the speaker’s own presence. This strategy explicitly addresses the second research question by demonstrating how information selection and blame attribution are used as linguistic mechanisms to dominate historical narratives and legitimize the speaker’s authoritative position.</w:t>
      </w:r>
    </w:p>
    <w:p w14:paraId="000001EE" w14:textId="77777777" w:rsidR="00092CBC" w:rsidRPr="006662E1" w:rsidRDefault="009B01F0">
      <w:pPr>
        <w:spacing w:after="0" w:line="480" w:lineRule="auto"/>
        <w:jc w:val="both"/>
        <w:rPr>
          <w:b/>
          <w:bCs/>
        </w:rPr>
      </w:pPr>
      <w:r w:rsidRPr="006662E1">
        <w:rPr>
          <w:b/>
          <w:bCs/>
        </w:rPr>
        <w:t>Excerpt 2:</w:t>
      </w:r>
    </w:p>
    <w:p w14:paraId="000001EF" w14:textId="77777777" w:rsidR="00092CBC" w:rsidRPr="006662E1" w:rsidRDefault="009B01F0">
      <w:pPr>
        <w:spacing w:after="0" w:line="480" w:lineRule="auto"/>
        <w:ind w:firstLine="720"/>
        <w:jc w:val="both"/>
      </w:pPr>
      <w:r w:rsidRPr="006662E1">
        <w:t>“Security is so easy. That’s about 2% of the problem. Uh, I’m not worried about security. I I’m worried about getting the deal done.” {00:20:33}</w:t>
      </w:r>
    </w:p>
    <w:p w14:paraId="000001F0" w14:textId="77777777" w:rsidR="00092CBC" w:rsidRPr="006662E1" w:rsidRDefault="009B01F0">
      <w:pPr>
        <w:rPr>
          <w:b/>
          <w:bCs/>
        </w:rPr>
      </w:pPr>
      <w:r w:rsidRPr="006662E1">
        <w:rPr>
          <w:b/>
          <w:bCs/>
        </w:rPr>
        <w:t>Textual Analysis:</w:t>
      </w:r>
    </w:p>
    <w:p w14:paraId="000001F1" w14:textId="77777777" w:rsidR="00092CBC" w:rsidRPr="006662E1" w:rsidRDefault="009B01F0">
      <w:pPr>
        <w:spacing w:after="0" w:line="480" w:lineRule="auto"/>
        <w:jc w:val="both"/>
      </w:pPr>
      <w:r w:rsidRPr="006662E1">
        <w:t>The data above show how the speaker reframes the concept of security—which is the interlocutor’s main agenda—into a transactional frame. Through the evaluative proposition “Security is so easy” and the reductive quantification “about 2% of the problem”, the speaker systematically diminishes the lexical significance of the defense issue. Linguistically, the contrast built between the phrase “not worried about security” and “worried about getting the deal done” functions as an instrument of moral evaluation (Entman, 1993), where the orientation toward a business deal is placed higher in the discourse hierarchy. This framing strategically limits discursive space, forcing the interlocutor to adopt transaction-based negotiation logic and abandon conventional military protection demands. This strategy explicitly addresses the second research question by demonstrating how reductive quantification and topic-shifting are used to downplay the interlocutor’s agenda and impose the speaker’s dominant frame of thinking.</w:t>
      </w:r>
    </w:p>
    <w:p w14:paraId="000001F2" w14:textId="77777777" w:rsidR="00092CBC" w:rsidRPr="006662E1" w:rsidRDefault="009B01F0" w:rsidP="0079358F">
      <w:pPr>
        <w:pStyle w:val="Heading3"/>
      </w:pPr>
      <w:bookmarkStart w:id="54" w:name="_Toc226807153"/>
      <w:r w:rsidRPr="006662E1">
        <w:t>4.1.3 Presupposition</w:t>
      </w:r>
      <w:bookmarkEnd w:id="54"/>
    </w:p>
    <w:p w14:paraId="000001F3" w14:textId="77777777" w:rsidR="00092CBC" w:rsidRPr="006662E1" w:rsidRDefault="009B01F0">
      <w:pPr>
        <w:spacing w:after="0" w:line="480" w:lineRule="auto"/>
        <w:ind w:firstLine="720"/>
        <w:jc w:val="both"/>
      </w:pPr>
      <w:r w:rsidRPr="006662E1">
        <w:t>Presupposition strategy is a mechanism for embedding implicit assumptions into the structure of an utterance so that the premise is positioned as an agreed-upon truth that is not open to debate by the interlocutor.</w:t>
      </w:r>
    </w:p>
    <w:p w14:paraId="000001F4" w14:textId="77777777" w:rsidR="00092CBC" w:rsidRPr="006662E1" w:rsidRDefault="009B01F0">
      <w:pPr>
        <w:spacing w:after="0" w:line="480" w:lineRule="auto"/>
        <w:jc w:val="both"/>
        <w:rPr>
          <w:b/>
          <w:bCs/>
        </w:rPr>
      </w:pPr>
      <w:r w:rsidRPr="006662E1">
        <w:rPr>
          <w:b/>
          <w:bCs/>
        </w:rPr>
        <w:t>Excerpt 1:</w:t>
      </w:r>
    </w:p>
    <w:p w14:paraId="000001F5" w14:textId="77777777" w:rsidR="00092CBC" w:rsidRPr="006662E1" w:rsidRDefault="009B01F0">
      <w:pPr>
        <w:spacing w:after="0" w:line="480" w:lineRule="auto"/>
        <w:ind w:firstLine="720"/>
        <w:jc w:val="both"/>
      </w:pPr>
      <w:r w:rsidRPr="006662E1">
        <w:t>“If I were president this war would have never happened. We would have had a deal negotiated for you without having to go through what you’ve gone through.” {00:02:13}</w:t>
      </w:r>
    </w:p>
    <w:p w14:paraId="000001F6" w14:textId="77777777" w:rsidR="00092CBC" w:rsidRPr="006662E1" w:rsidRDefault="009B01F0">
      <w:r w:rsidRPr="006662E1">
        <w:t>Textual Analysis:</w:t>
      </w:r>
    </w:p>
    <w:p w14:paraId="000001F7" w14:textId="3EEDD942" w:rsidR="00092CBC" w:rsidRPr="006662E1" w:rsidRDefault="009B01F0">
      <w:pPr>
        <w:spacing w:after="0" w:line="480" w:lineRule="auto"/>
        <w:ind w:firstLine="720"/>
        <w:jc w:val="both"/>
      </w:pPr>
      <w:r w:rsidRPr="006662E1">
        <w:t>Textually, the utterance above demonstrates the use of presupposition through a counterfactual conditional structure: “If I were president… this war would have never happened”. In micro-linguistic analysis, this presupposition trigger embeds two implicit propositions positioned as absolute facts: first, that the previous administration lacked diplomatic competence; and second, that the speaker possesses absolute control that could certainly have prevented geopolitical conflict. This strategy explicitly addresses the second research question by demonstrating how counterfactual conditional structures are used as linguistic features to embed hierarchical assumptions and assert the speaker’s ideological dominance.</w:t>
      </w:r>
    </w:p>
    <w:p w14:paraId="000001F8" w14:textId="77777777" w:rsidR="00092CBC" w:rsidRPr="006662E1" w:rsidRDefault="009B01F0">
      <w:pPr>
        <w:spacing w:after="0" w:line="480" w:lineRule="auto"/>
        <w:jc w:val="both"/>
        <w:rPr>
          <w:b/>
          <w:bCs/>
        </w:rPr>
      </w:pPr>
      <w:r w:rsidRPr="006662E1">
        <w:rPr>
          <w:b/>
          <w:bCs/>
        </w:rPr>
        <w:t>Excerpt 2:</w:t>
      </w:r>
    </w:p>
    <w:p w14:paraId="000001F9" w14:textId="77777777" w:rsidR="00092CBC" w:rsidRPr="006662E1" w:rsidRDefault="009B01F0">
      <w:pPr>
        <w:spacing w:after="0" w:line="480" w:lineRule="auto"/>
        <w:ind w:firstLine="720"/>
        <w:jc w:val="both"/>
      </w:pPr>
      <w:r w:rsidRPr="006662E1">
        <w:t>“I know you’re not willing, You’re not winning this.” {00:45:02}</w:t>
      </w:r>
    </w:p>
    <w:p w14:paraId="000001FA" w14:textId="77777777" w:rsidR="00092CBC" w:rsidRPr="006662E1" w:rsidRDefault="009B01F0">
      <w:r w:rsidRPr="006662E1">
        <w:rPr>
          <w:b/>
          <w:bCs/>
        </w:rPr>
        <w:t>Textual Analysis</w:t>
      </w:r>
      <w:r w:rsidRPr="006662E1">
        <w:t>:</w:t>
      </w:r>
    </w:p>
    <w:p w14:paraId="000001FB" w14:textId="383552D8" w:rsidR="00092CBC" w:rsidRPr="006662E1" w:rsidRDefault="009B01F0">
      <w:pPr>
        <w:spacing w:after="0" w:line="480" w:lineRule="auto"/>
        <w:jc w:val="both"/>
      </w:pPr>
      <w:r w:rsidRPr="006662E1">
        <w:t>This data demonstrates the strategy of factive presupposition through the use of the cognitive verb “know”. Linguistically, the presence of a factive verb automatically presupposes the empirical truth of the complement clause that follows, namely the clause “you’re not winning this”. The speaker does not present the proposition about the interlocutor’s military position as an evaluation open to negotiation, but rather locks it in as a pre-established fact. This strategy explicitly addresses the second research question by demonstrating how factive verbs function as linguistic mechanisms to naturalize subjective claims into irrefutable facts in order to reduce the interlocutor’s bargaining position.</w:t>
      </w:r>
    </w:p>
    <w:p w14:paraId="000001FC" w14:textId="77777777" w:rsidR="00092CBC" w:rsidRPr="006662E1" w:rsidRDefault="009B01F0" w:rsidP="0079358F">
      <w:pPr>
        <w:pStyle w:val="Heading3"/>
      </w:pPr>
      <w:bookmarkStart w:id="55" w:name="_Toc226807154"/>
      <w:r w:rsidRPr="006662E1">
        <w:t>4.1.4 Repetition</w:t>
      </w:r>
      <w:bookmarkEnd w:id="55"/>
    </w:p>
    <w:p w14:paraId="000001FD" w14:textId="77777777" w:rsidR="00092CBC" w:rsidRPr="006662E1" w:rsidRDefault="009B01F0">
      <w:pPr>
        <w:spacing w:after="0" w:line="480" w:lineRule="auto"/>
        <w:jc w:val="both"/>
      </w:pPr>
      <w:r w:rsidRPr="006662E1">
        <w:tab/>
        <w:t>The repetition strategy in the textual dimension functions to increase cognitive salience toward a particular topic and reinforce message recurrence so that it is perceived as discursive truth by the interlocutor.</w:t>
      </w:r>
    </w:p>
    <w:p w14:paraId="000001FE" w14:textId="77777777" w:rsidR="00092CBC" w:rsidRPr="006662E1" w:rsidRDefault="009B01F0">
      <w:pPr>
        <w:spacing w:after="0" w:line="480" w:lineRule="auto"/>
        <w:jc w:val="both"/>
        <w:rPr>
          <w:b/>
          <w:bCs/>
        </w:rPr>
      </w:pPr>
      <w:r w:rsidRPr="006662E1">
        <w:rPr>
          <w:b/>
          <w:bCs/>
        </w:rPr>
        <w:t>Excerpt 1:</w:t>
      </w:r>
    </w:p>
    <w:p w14:paraId="000001FF" w14:textId="77777777" w:rsidR="00092CBC" w:rsidRPr="006662E1" w:rsidRDefault="009B01F0">
      <w:pPr>
        <w:spacing w:after="0" w:line="480" w:lineRule="auto"/>
        <w:jc w:val="both"/>
      </w:pPr>
      <w:r w:rsidRPr="006662E1">
        <w:tab/>
        <w:t>“and, we look forward to getting in and digging digging digging and working and getting some of the rare earth.” {00:00:47}</w:t>
      </w:r>
    </w:p>
    <w:p w14:paraId="00000200" w14:textId="77777777" w:rsidR="00092CBC" w:rsidRPr="006662E1" w:rsidRDefault="009B01F0">
      <w:pPr>
        <w:spacing w:after="0" w:line="480" w:lineRule="auto"/>
        <w:jc w:val="both"/>
        <w:rPr>
          <w:b/>
          <w:bCs/>
        </w:rPr>
      </w:pPr>
      <w:r w:rsidRPr="006662E1">
        <w:rPr>
          <w:b/>
          <w:bCs/>
        </w:rPr>
        <w:t>Textual Analysis:</w:t>
      </w:r>
    </w:p>
    <w:p w14:paraId="00000201" w14:textId="77777777" w:rsidR="00092CBC" w:rsidRPr="006662E1" w:rsidRDefault="009B01F0">
      <w:pPr>
        <w:spacing w:after="0" w:line="480" w:lineRule="auto"/>
        <w:jc w:val="both"/>
      </w:pPr>
      <w:r w:rsidRPr="006662E1">
        <w:tab/>
        <w:t>The data above show the use of repetition at the lexical level through the technique of epizeuxis, namely the repetition of the verb “digging” three times in a row without intervening pauses. Linguistically, this repetition functions to emphasize the durative aspect and intensity of the planned action, which semantically shifts the focus of the diplomatic dialogue toward the transactional-extractive dimension. The repetition of this lexical unit creates an internal rhyme that triggers emphasis on economic interests (“rare earth”), thereby marginalizing the humanitarian aid topic that was the interlocutor’s initial agenda. This strategy explicitly addresses the second research question by demonstrating how verb repetition is used as a linguistic feature to focus attention on the speaker’s economic agenda and assert control over discussion priorities.</w:t>
      </w:r>
    </w:p>
    <w:p w14:paraId="00000202" w14:textId="77777777" w:rsidR="00092CBC" w:rsidRPr="006662E1" w:rsidRDefault="009B01F0">
      <w:pPr>
        <w:spacing w:after="0" w:line="480" w:lineRule="auto"/>
        <w:jc w:val="both"/>
      </w:pPr>
      <w:r w:rsidRPr="006662E1">
        <w:rPr>
          <w:b/>
          <w:bCs/>
        </w:rPr>
        <w:t>Excerpt 2</w:t>
      </w:r>
      <w:r w:rsidRPr="006662E1">
        <w:t>:</w:t>
      </w:r>
    </w:p>
    <w:p w14:paraId="00000203" w14:textId="77777777" w:rsidR="00092CBC" w:rsidRPr="006662E1" w:rsidRDefault="009B01F0">
      <w:pPr>
        <w:spacing w:after="0" w:line="480" w:lineRule="auto"/>
        <w:ind w:firstLine="720"/>
        <w:jc w:val="both"/>
      </w:pPr>
      <w:r w:rsidRPr="006662E1">
        <w:t>“So this has been a vicious War. This has been a vicious War. you know, it’s a very level Battlefield.” {00:17:07}</w:t>
      </w:r>
    </w:p>
    <w:p w14:paraId="00000204" w14:textId="77777777" w:rsidR="00092CBC" w:rsidRPr="006662E1" w:rsidRDefault="009B01F0">
      <w:pPr>
        <w:rPr>
          <w:b/>
          <w:bCs/>
        </w:rPr>
      </w:pPr>
      <w:r w:rsidRPr="006662E1">
        <w:rPr>
          <w:b/>
          <w:bCs/>
        </w:rPr>
        <w:t>Textual Analysis:</w:t>
      </w:r>
    </w:p>
    <w:p w14:paraId="00000205" w14:textId="77777777" w:rsidR="00092CBC" w:rsidRPr="006662E1" w:rsidRDefault="009B01F0">
      <w:pPr>
        <w:spacing w:after="0" w:line="480" w:lineRule="auto"/>
        <w:jc w:val="both"/>
      </w:pPr>
      <w:r w:rsidRPr="006662E1">
        <w:tab/>
        <w:t>In Excerpt 2, the speaker uses repetition in the form of a full clause (palilogy) in the phrase “This has been a vicious War”. Textually, the repetition of this identical proposition functions to establish an absolute and indisputable situational premise (factual assertion) regarding the condition of the conflict. The repetition of the adjective “vicious” provides emphasis on the characterization of the conflict as an arena of extreme violence, which is pragmatically used to legitimize the speaker’s position as a mediator with urgency to stop the conflict. By repeating the statement, the speaker creates a reality frame that must be accepted by the interlocutor as the basis for further negotiation. This strategy explicitly addresses the second research question by demonstrating how repetition of descriptive clauses functions as a linguistic mechanism to strengthen the speaker’s interpretive authority over the geopolitical situation under discussion.</w:t>
      </w:r>
    </w:p>
    <w:p w14:paraId="00000206" w14:textId="77777777" w:rsidR="00092CBC" w:rsidRPr="006662E1" w:rsidRDefault="009B01F0" w:rsidP="0079358F">
      <w:pPr>
        <w:pStyle w:val="Heading3"/>
      </w:pPr>
      <w:bookmarkStart w:id="56" w:name="_Toc226807155"/>
      <w:r w:rsidRPr="006662E1">
        <w:t>4.1.5 Linguistic Coercion (Imperative and Tag Question)</w:t>
      </w:r>
      <w:bookmarkEnd w:id="56"/>
    </w:p>
    <w:p w14:paraId="00000207" w14:textId="77777777" w:rsidR="00092CBC" w:rsidRPr="006662E1" w:rsidRDefault="009B01F0">
      <w:pPr>
        <w:spacing w:after="0" w:line="480" w:lineRule="auto"/>
        <w:jc w:val="both"/>
      </w:pPr>
      <w:r w:rsidRPr="006662E1">
        <w:tab/>
        <w:t>Linguistic coercion strategy is a mechanism using specific grammatical structures, such as imperative sentences and tag questions, which function to limit the interlocutor’s communicative space.</w:t>
      </w:r>
    </w:p>
    <w:p w14:paraId="00000208" w14:textId="77777777" w:rsidR="00092CBC" w:rsidRPr="006662E1" w:rsidRDefault="009B01F0">
      <w:pPr>
        <w:spacing w:after="0" w:line="480" w:lineRule="auto"/>
        <w:jc w:val="both"/>
        <w:rPr>
          <w:b/>
          <w:bCs/>
        </w:rPr>
      </w:pPr>
      <w:r w:rsidRPr="006662E1">
        <w:t>E</w:t>
      </w:r>
      <w:r w:rsidRPr="006662E1">
        <w:rPr>
          <w:b/>
          <w:bCs/>
        </w:rPr>
        <w:t>xcerpt 1:</w:t>
      </w:r>
    </w:p>
    <w:p w14:paraId="00000209" w14:textId="77777777" w:rsidR="00092CBC" w:rsidRPr="006662E1" w:rsidRDefault="009B01F0">
      <w:pPr>
        <w:spacing w:after="0" w:line="480" w:lineRule="auto"/>
        <w:jc w:val="both"/>
      </w:pPr>
      <w:r w:rsidRPr="006662E1">
        <w:tab/>
        <w:t>“It’s going to be a very hard thing to do. Do business like this, I tell you just say, thank you.” {00:45:51}</w:t>
      </w:r>
    </w:p>
    <w:p w14:paraId="0000020A" w14:textId="77777777" w:rsidR="00092CBC" w:rsidRPr="006662E1" w:rsidRDefault="009B01F0">
      <w:pPr>
        <w:spacing w:after="0" w:line="480" w:lineRule="auto"/>
        <w:jc w:val="both"/>
        <w:rPr>
          <w:b/>
          <w:bCs/>
        </w:rPr>
      </w:pPr>
      <w:r w:rsidRPr="006662E1">
        <w:rPr>
          <w:b/>
          <w:bCs/>
        </w:rPr>
        <w:t>Textual Analysis:</w:t>
      </w:r>
    </w:p>
    <w:p w14:paraId="0000020B" w14:textId="77777777" w:rsidR="00092CBC" w:rsidRPr="006662E1" w:rsidRDefault="009B01F0">
      <w:pPr>
        <w:spacing w:after="0" w:line="480" w:lineRule="auto"/>
        <w:jc w:val="both"/>
      </w:pPr>
      <w:r w:rsidRPr="006662E1">
        <w:tab/>
        <w:t>Textually, this utterance shows the use of the imperative mood through the phrase “just say, thank you”. In forensic linguistics, this construction is categorized as a directive speech act that has coercive illocutionary force because it eliminates face-mitigating strategies. The use of the restrictive particle “just” before the imperative verb functions semantically to simplify a complex demand into a single action, which pragmatically closes off the possibility of alternative responses from the interlocutor. Furthermore, the embedding of the clause “I tell you” reinforces the power asymmetry in which the speaker positions himself as an authority giving verbal instructions. This strategy explicitly addresses the second research question by demonstrating how the use of imperative sentence structures and restrictive particles functions as a main linguistic feature to assert the speaker’s dominance over the interlocutor.</w:t>
      </w:r>
    </w:p>
    <w:p w14:paraId="0000020C" w14:textId="77777777" w:rsidR="00092CBC" w:rsidRPr="006662E1" w:rsidRDefault="009B01F0">
      <w:pPr>
        <w:spacing w:after="0" w:line="480" w:lineRule="auto"/>
        <w:jc w:val="both"/>
      </w:pPr>
      <w:r w:rsidRPr="006662E1">
        <w:rPr>
          <w:b/>
          <w:bCs/>
        </w:rPr>
        <w:t>Excerpt 2</w:t>
      </w:r>
      <w:r w:rsidRPr="006662E1">
        <w:t>:</w:t>
      </w:r>
    </w:p>
    <w:p w14:paraId="0000020D" w14:textId="77777777" w:rsidR="00092CBC" w:rsidRPr="006662E1" w:rsidRDefault="009B01F0">
      <w:pPr>
        <w:spacing w:after="0" w:line="480" w:lineRule="auto"/>
        <w:jc w:val="both"/>
      </w:pPr>
      <w:r w:rsidRPr="006662E1">
        <w:tab/>
        <w:t>“You have to be thankful. Have the car. You’re buried there. You, you people are dying. So just listen.” {00:46:21}</w:t>
      </w:r>
    </w:p>
    <w:p w14:paraId="0000020E" w14:textId="77777777" w:rsidR="00092CBC" w:rsidRPr="006662E1" w:rsidRDefault="009B01F0">
      <w:pPr>
        <w:spacing w:after="0" w:line="480" w:lineRule="auto"/>
        <w:jc w:val="both"/>
      </w:pPr>
      <w:r w:rsidRPr="006662E1">
        <w:rPr>
          <w:b/>
          <w:bCs/>
        </w:rPr>
        <w:t>Textual Analysis</w:t>
      </w:r>
      <w:r w:rsidRPr="006662E1">
        <w:t>:</w:t>
      </w:r>
    </w:p>
    <w:p w14:paraId="0000020F" w14:textId="77777777" w:rsidR="00092CBC" w:rsidRPr="006662E1" w:rsidRDefault="009B01F0">
      <w:pPr>
        <w:spacing w:after="0" w:line="480" w:lineRule="auto"/>
        <w:jc w:val="both"/>
      </w:pPr>
      <w:r w:rsidRPr="006662E1">
        <w:tab/>
        <w:t>Textual analysis shows the use of deontic modality of obligation (“have to”) combined with the direct imperative “just listen”. The use of “have to” functions to construct an inescapable moral obligation, positioning gratitude as a logical necessity imposed by the speaker. Subsequently, the command “just listen” at the end of the utterance uses the imperative mood to completely negate the interlocutor’s speaking rights, creating a situation where the only permitted communicative action is passive reception. The transition from describing a dramatic situation to a direct command creates psychological pressure through language to enforce compliance. This strategy explicitly addresses the second research question by demonstrating how the combination of deontic modality and imperative sentences functions to shut down the interlocutor’s dialogic space and assert the speaker’s authority.</w:t>
      </w:r>
    </w:p>
    <w:p w14:paraId="00000210" w14:textId="77777777" w:rsidR="00092CBC" w:rsidRPr="006662E1" w:rsidRDefault="009B01F0" w:rsidP="0079358F">
      <w:pPr>
        <w:pStyle w:val="Heading3"/>
      </w:pPr>
      <w:bookmarkStart w:id="57" w:name="_Toc226807156"/>
      <w:r w:rsidRPr="006662E1">
        <w:t>4.1.6 Evaluative Language and Labeling</w:t>
      </w:r>
      <w:bookmarkEnd w:id="57"/>
    </w:p>
    <w:p w14:paraId="00000211" w14:textId="77777777" w:rsidR="00092CBC" w:rsidRPr="006662E1" w:rsidRDefault="009B01F0">
      <w:pPr>
        <w:spacing w:after="0" w:line="480" w:lineRule="auto"/>
        <w:jc w:val="both"/>
      </w:pPr>
      <w:r w:rsidRPr="006662E1">
        <w:tab/>
        <w:t>Evaluative language and labeling strategy is a discursive mechanism by which the speaker asymmetrically attaches lexical attributes to degrade the target out-group while elevating the moral or authoritative position of his own in-group.</w:t>
      </w:r>
    </w:p>
    <w:p w14:paraId="00000212" w14:textId="77777777" w:rsidR="00092CBC" w:rsidRPr="006662E1" w:rsidRDefault="009B01F0">
      <w:pPr>
        <w:spacing w:after="0" w:line="480" w:lineRule="auto"/>
        <w:jc w:val="both"/>
      </w:pPr>
      <w:r w:rsidRPr="006662E1">
        <w:rPr>
          <w:b/>
          <w:bCs/>
        </w:rPr>
        <w:t>Excerpt 1</w:t>
      </w:r>
      <w:r w:rsidRPr="006662E1">
        <w:t>:</w:t>
      </w:r>
    </w:p>
    <w:p w14:paraId="00000213" w14:textId="77777777" w:rsidR="00092CBC" w:rsidRPr="006662E1" w:rsidRDefault="009B01F0">
      <w:pPr>
        <w:spacing w:after="0" w:line="480" w:lineRule="auto"/>
        <w:jc w:val="both"/>
      </w:pPr>
      <w:r w:rsidRPr="006662E1">
        <w:tab/>
        <w:t>“Run by a man that didn’t know. Much. I’m going to be very nice. run by an incompetent person. very incompetent person.” {00:30:38}</w:t>
      </w:r>
    </w:p>
    <w:p w14:paraId="00000214" w14:textId="77777777" w:rsidR="00092CBC" w:rsidRPr="006662E1" w:rsidRDefault="009B01F0">
      <w:pPr>
        <w:spacing w:after="0" w:line="480" w:lineRule="auto"/>
        <w:jc w:val="both"/>
        <w:rPr>
          <w:b/>
          <w:bCs/>
        </w:rPr>
      </w:pPr>
      <w:r w:rsidRPr="006662E1">
        <w:rPr>
          <w:b/>
          <w:bCs/>
        </w:rPr>
        <w:t>Textual Analysis:</w:t>
      </w:r>
    </w:p>
    <w:p w14:paraId="00000215" w14:textId="50AEBF8A" w:rsidR="00092CBC" w:rsidRPr="006662E1" w:rsidRDefault="009B01F0">
      <w:pPr>
        <w:spacing w:after="0" w:line="480" w:lineRule="auto"/>
        <w:jc w:val="both"/>
      </w:pPr>
      <w:r w:rsidRPr="006662E1">
        <w:tab/>
        <w:t>This utterance demonstrates the use of pejorative labeling through the placement of negative evaluative adjectives (“incompetent”) repeatedly to refer to a third-party referential subject (the previous administration). Textually-linguistically, the presence of the intensifier “very” preceding the adjective functions to maximize the illocutionary force of the expressive speech act that is derogatory. The metadiscursive statement “I’m going to be very nice” operates as a pseudo-mitigation strategy that pragmatically amplifies the face-threatening act against the labeling target.</w:t>
      </w:r>
      <w:r w:rsidR="003054CC" w:rsidRPr="006662E1">
        <w:t xml:space="preserve"> </w:t>
      </w:r>
      <w:r w:rsidRPr="006662E1">
        <w:t>This strategy explicitly addresses the second research question by demonstrating how the use of negative evaluative adjectives and pejorative labeling functions as a linguistic mechanism to delegitimize other actors and monopolize claims to competence authority.</w:t>
      </w:r>
    </w:p>
    <w:p w14:paraId="00000216" w14:textId="77777777" w:rsidR="00092CBC" w:rsidRPr="006662E1" w:rsidRDefault="009B01F0">
      <w:pPr>
        <w:spacing w:after="0" w:line="480" w:lineRule="auto"/>
        <w:jc w:val="both"/>
        <w:rPr>
          <w:b/>
          <w:bCs/>
        </w:rPr>
      </w:pPr>
      <w:r w:rsidRPr="006662E1">
        <w:rPr>
          <w:b/>
          <w:bCs/>
        </w:rPr>
        <w:t>Excerpt 2:</w:t>
      </w:r>
    </w:p>
    <w:p w14:paraId="00000217" w14:textId="77777777" w:rsidR="00092CBC" w:rsidRPr="006662E1" w:rsidRDefault="009B01F0">
      <w:pPr>
        <w:spacing w:after="0" w:line="480" w:lineRule="auto"/>
        <w:jc w:val="both"/>
      </w:pPr>
      <w:r w:rsidRPr="006662E1">
        <w:tab/>
        <w:t>“That was a phony Hunter, Biden. Joe Biden scam. Hillary Clinton. Shifty, Adam Schiff, who was a Democrat scam” {00:48:21}</w:t>
      </w:r>
    </w:p>
    <w:p w14:paraId="00000218" w14:textId="77777777" w:rsidR="00092CBC" w:rsidRPr="006662E1" w:rsidRDefault="009B01F0">
      <w:pPr>
        <w:spacing w:after="0" w:line="480" w:lineRule="auto"/>
        <w:jc w:val="both"/>
        <w:rPr>
          <w:b/>
          <w:bCs/>
        </w:rPr>
      </w:pPr>
      <w:r w:rsidRPr="006662E1">
        <w:rPr>
          <w:b/>
          <w:bCs/>
        </w:rPr>
        <w:t>Textual Analysis:</w:t>
      </w:r>
    </w:p>
    <w:p w14:paraId="00000219" w14:textId="6D58DABF" w:rsidR="00092CBC" w:rsidRPr="006662E1" w:rsidRDefault="009B01F0">
      <w:pPr>
        <w:spacing w:after="0" w:line="480" w:lineRule="auto"/>
        <w:jc w:val="both"/>
      </w:pPr>
      <w:r w:rsidRPr="006662E1">
        <w:tab/>
        <w:t>This quote demonstrates the exploitation of extreme lexical labeling through the use of nouns with pejorative connotations (“scam”) and negatively associated epithets (“phony”, “Shifty”) explicitly attached to individuals from the opposing political camp. Micro-linguistic analysis reveals that the speaker uses restrictive opposition and pre-nominal modification to directly attach attributes of dishonesty to the target’s identity (out-group), constructing them as inherently flawed political entities.</w:t>
      </w:r>
      <w:r w:rsidR="003054CC" w:rsidRPr="006662E1">
        <w:t xml:space="preserve"> </w:t>
      </w:r>
      <w:r w:rsidRPr="006662E1">
        <w:t>This strategy explicitly addresses the second research question by demonstrating how the exploitation of pejorative nouns and negative epithets is used as a linguistic feature to dominate discursive space and subdue the interactional framework under the speaker’s ideological narrative</w:t>
      </w:r>
    </w:p>
    <w:p w14:paraId="0000021A" w14:textId="77777777" w:rsidR="00092CBC" w:rsidRPr="006662E1" w:rsidRDefault="00092CBC">
      <w:pPr>
        <w:spacing w:after="0" w:line="240" w:lineRule="auto"/>
        <w:jc w:val="both"/>
      </w:pPr>
    </w:p>
    <w:p w14:paraId="0000021B" w14:textId="77777777" w:rsidR="00092CBC" w:rsidRPr="006662E1" w:rsidRDefault="009B01F0" w:rsidP="0079358F">
      <w:pPr>
        <w:pStyle w:val="Heading2"/>
      </w:pPr>
      <w:bookmarkStart w:id="58" w:name="_Toc226807157"/>
      <w:r w:rsidRPr="006662E1">
        <w:t>4.2</w:t>
      </w:r>
      <w:r w:rsidRPr="006662E1">
        <w:tab/>
        <w:t>Discussion</w:t>
      </w:r>
      <w:bookmarkEnd w:id="58"/>
    </w:p>
    <w:p w14:paraId="0000021C" w14:textId="77777777" w:rsidR="00092CBC" w:rsidRPr="006662E1" w:rsidRDefault="009B01F0">
      <w:pPr>
        <w:spacing w:after="0" w:line="480" w:lineRule="auto"/>
        <w:ind w:firstLine="720"/>
        <w:jc w:val="both"/>
      </w:pPr>
      <w:r w:rsidRPr="006662E1">
        <w:t>The textual findings presented in Sub-chapter 4.1 establish the empirical foundation of the power dynamics observed in the March 1, 2025, Oval Office meeting between United States President Donald Trump and Ukrainian President Volodymyr Zelensky. However, within the framework of Norman Fairclough’s three-dimensional model of Critical Discourse Analysis (CDA), the identification of micro-level linguistic features—such as interruptions, presuppositions, and lexical repetition—constitutes only the preliminary descriptive stage of inquiry. To fully comprehend how language functions as an instrument of political power, it is necessary to examine these textual features through the meso-level dimension of discursive practice and the macro-level dimension of social practice. As established in the theoretical framework, language does not merely reflect existing realities; it actively constructs, sustains, and occasionally challenges asymmetrical social relations and ideological hegemonies.</w:t>
      </w:r>
    </w:p>
    <w:p w14:paraId="0000021E" w14:textId="437417CD" w:rsidR="00092CBC" w:rsidRPr="006662E1" w:rsidRDefault="009B01F0" w:rsidP="0079358F">
      <w:pPr>
        <w:spacing w:after="0" w:line="480" w:lineRule="auto"/>
        <w:ind w:firstLine="720"/>
        <w:jc w:val="both"/>
      </w:pPr>
      <w:r w:rsidRPr="006662E1">
        <w:t>This sub-chapter systematically operationalizes the second and third dimensions of Fairclough's theoretical model to comprehensively analyze the six linguistic strategies identified in the dataset. Section 4.2.1 interrogates the discursive practice, focusing specifically on the processes of text production by the dominant speaker, text consumption by the interlocutor, and the subsequent generation of profound interactional asymmetry within this high-stakes institutional setting. Following this, Section 4.2.2 elevates the analysis to the macro-structural dimension of social practice. It elucidates how these micro- and meso-level linguistic maneuvers serve to reproduce established geopolitical hierarchies, institutionalize and legitimize the highly transactional "America First" ideology, and domesticate international diplomatic discourse for partisan advantage.</w:t>
      </w:r>
    </w:p>
    <w:p w14:paraId="0000021F" w14:textId="77777777" w:rsidR="00092CBC" w:rsidRPr="006662E1" w:rsidRDefault="00092CBC">
      <w:pPr>
        <w:spacing w:after="0" w:line="480" w:lineRule="auto"/>
        <w:ind w:firstLine="720"/>
        <w:jc w:val="both"/>
      </w:pPr>
    </w:p>
    <w:p w14:paraId="00000220" w14:textId="77777777" w:rsidR="00092CBC" w:rsidRPr="006662E1" w:rsidRDefault="009B01F0" w:rsidP="0079358F">
      <w:pPr>
        <w:pStyle w:val="Heading3"/>
      </w:pPr>
      <w:bookmarkStart w:id="59" w:name="_Toc226807158"/>
      <w:r w:rsidRPr="006662E1">
        <w:t xml:space="preserve">4.2.1 </w:t>
      </w:r>
      <w:r w:rsidRPr="006662E1">
        <w:tab/>
        <w:t>Micro-Level Textual Analysis</w:t>
      </w:r>
      <w:bookmarkEnd w:id="59"/>
    </w:p>
    <w:p w14:paraId="00000221" w14:textId="77777777" w:rsidR="00092CBC" w:rsidRPr="006662E1" w:rsidRDefault="009B01F0">
      <w:pPr>
        <w:spacing w:after="0" w:line="480" w:lineRule="auto"/>
        <w:ind w:firstLine="720"/>
        <w:jc w:val="both"/>
      </w:pPr>
      <w:r w:rsidRPr="006662E1">
        <w:t>The dimension of discursive practice examines the mechanisms through which texts are produced, distributed, and consumed, serving as the critical mediator between the micro-level linguistic text and the macro-level social context. In the specific context of the Oval Office dialogue, the interactional architecture is fundamentally and structurally asymmetrical. Standard diplomatic discourse—particularly between allied heads of state—is normatively characterized by strict adherence to face-saving protocols, equitable turn-taking allocation, and reciprocal politeness strategies. The empirical data, however, reveals a systematic, deliberate violation of these interactional norms. Through the strategic production of specific linguistic features, President Trump asserts overwhelming dominance over the interactional floor, while President Zelensky is forced to navigate, consume, and selectively resist a highly constrained discursive space.</w:t>
      </w:r>
    </w:p>
    <w:p w14:paraId="34982C87" w14:textId="09E71603" w:rsidR="002623B6" w:rsidRPr="006662E1" w:rsidRDefault="002623B6">
      <w:pPr>
        <w:spacing w:after="0" w:line="480" w:lineRule="auto"/>
        <w:ind w:firstLine="720"/>
        <w:jc w:val="both"/>
      </w:pPr>
      <w:r w:rsidRPr="006662E1">
        <w:t>The textual analysis in Section 4.1 outlines the specific linguistic mechanisms (micro-level) utilized by President Trump. However, to fully understand their impact, these textual features must be examined in action. This section elevates the analysis to the meso-level (Discursive Practice), exploring how the previously identified lexical and grammatical choices are actively produced by Trump to control the interactional floor, and how they are consumed or resisted by President Zelensky within the constraints of the diplomatic meeting.</w:t>
      </w:r>
    </w:p>
    <w:p w14:paraId="00000222" w14:textId="77777777" w:rsidR="00092CBC" w:rsidRPr="006662E1" w:rsidRDefault="009B01F0" w:rsidP="00AA73BB">
      <w:pPr>
        <w:pStyle w:val="Heading4"/>
      </w:pPr>
      <w:r w:rsidRPr="006662E1">
        <w:t>4.2.1.1 The Production of Dominance Through Turn-Taking Control</w:t>
      </w:r>
    </w:p>
    <w:p w14:paraId="00000223" w14:textId="77777777" w:rsidR="00092CBC" w:rsidRPr="006662E1" w:rsidRDefault="009B01F0">
      <w:pPr>
        <w:spacing w:after="0" w:line="480" w:lineRule="auto"/>
        <w:ind w:firstLine="720"/>
        <w:jc w:val="both"/>
      </w:pPr>
      <w:r w:rsidRPr="006662E1">
        <w:t>Control of turn-taking and interruptions constitutes the most frequent and overt linguistic strategy in the dataset, accounting for 43.9% (36 distinct instances) of all coded occurrences. At the level of discursive practice, the management of speaking turns is a primary mechanism for asserting interactional authority. In this bilateral dialogue, the production of interruptions serves not merely to interject spontaneous thought, but to forcefully regulate the interlocutor's speaking rights, thereby dictating the topical trajectory, pacing, and thematic boundaries of the discourse.</w:t>
      </w:r>
    </w:p>
    <w:p w14:paraId="00000224" w14:textId="42C604EC" w:rsidR="00092CBC" w:rsidRPr="006662E1" w:rsidRDefault="009B01F0">
      <w:pPr>
        <w:spacing w:after="0" w:line="480" w:lineRule="auto"/>
        <w:ind w:firstLine="720"/>
        <w:jc w:val="both"/>
      </w:pPr>
      <w:r w:rsidRPr="006662E1">
        <w:t xml:space="preserve">The strategic production of interactional blockades is explicitly observed in the use of discourse markers combined with repetitive negation. </w:t>
      </w:r>
      <w:r w:rsidR="009317C6" w:rsidRPr="006662E1">
        <w:t>For example, as analyzed in Excerpt 1 (Section 4.1.1), the utterance "Wait a minute</w:t>
      </w:r>
      <w:r w:rsidRPr="006662E1">
        <w:t>. No no no. You’ve done a lot of talking your country is in big trouble. I know you’re not willing, You’re not winning this," demonstrates a highly aggressive seizure of the conversational floor. By employing the metadiscursive comment "You've done a lot of talking," the speaker actively produces a rhetorical justification for silencing the interlocutor. This metadiscourse frames the interlocutor's prior communicative contribution as excessive, unproductive, or invalid. This production strategy actively suppresses the interlocutor's agency, transforming a sovereign head of state from an equal diplomatic participant into a subordinate, passive recipient of the dominant speaker's narrative.</w:t>
      </w:r>
    </w:p>
    <w:p w14:paraId="00000225" w14:textId="6E46111E" w:rsidR="00092CBC" w:rsidRPr="006662E1" w:rsidRDefault="009B01F0">
      <w:pPr>
        <w:spacing w:after="0" w:line="480" w:lineRule="auto"/>
        <w:ind w:firstLine="720"/>
        <w:jc w:val="both"/>
      </w:pPr>
      <w:r w:rsidRPr="006662E1">
        <w:t>Furthermore, corrective interruptions are frequently produced to disrupt the coherence of the interlocutor's historical narrative and to reclaim the epistemic high ground. When the interlocutor attempts to clarify the historical timeline of the conflict</w:t>
      </w:r>
      <w:r w:rsidR="002F28EE" w:rsidRPr="006662E1">
        <w:t xml:space="preserve"> as seen in Excerpt 2 (Section 4.1.1), stating, "No, no, you were the president</w:t>
      </w:r>
      <w:r w:rsidRPr="006662E1">
        <w:t>. you were the president during he never brought him in 2016"—the dominant speaker utilizes overlap and rapid repetition to forcibly overwrite the narrative. The accumulation of these 36 interruptions creates an environment where the production of discourse is entirely monopolized. The dominant actor unilaterally controls the conversational floor, determining exactly when a topic is deemed exhausted and when a new agenda must be adopted.</w:t>
      </w:r>
    </w:p>
    <w:p w14:paraId="00000226" w14:textId="0B8B222E" w:rsidR="00092CBC" w:rsidRPr="006662E1" w:rsidRDefault="009B01F0">
      <w:pPr>
        <w:spacing w:after="0" w:line="480" w:lineRule="auto"/>
        <w:ind w:firstLine="720"/>
        <w:jc w:val="both"/>
      </w:pPr>
      <w:r w:rsidRPr="006662E1">
        <w:t xml:space="preserve">From the perspective of text consumption, the interlocutor demonstrates calculated, </w:t>
      </w:r>
      <w:r w:rsidR="000101EE" w:rsidRPr="000101EE">
        <w:t>active resistance to this interactional constraint</w:t>
      </w:r>
      <w:r w:rsidRPr="006662E1">
        <w:t>. Rather than passively internalizing the interruptions, Zelensky frequently attempts to reclaim the floor, though these attempts are systematically overridden by the dominant speaker's volume and pacing.</w:t>
      </w:r>
    </w:p>
    <w:p w14:paraId="00000227" w14:textId="77777777" w:rsidR="00092CBC" w:rsidRPr="006662E1" w:rsidRDefault="009B01F0" w:rsidP="00AA73BB">
      <w:pPr>
        <w:pStyle w:val="Heading4"/>
      </w:pPr>
      <w:r w:rsidRPr="006662E1">
        <w:t>4.2.1.2 Interpretive Framing and the Consumption of Diplomatic Reality</w:t>
      </w:r>
    </w:p>
    <w:p w14:paraId="00000228" w14:textId="6809AE98" w:rsidR="00092CBC" w:rsidRPr="006662E1" w:rsidRDefault="009B01F0">
      <w:pPr>
        <w:spacing w:after="0" w:line="480" w:lineRule="auto"/>
        <w:ind w:firstLine="720"/>
        <w:jc w:val="both"/>
      </w:pPr>
      <w:r w:rsidRPr="006662E1">
        <w:t xml:space="preserve">Framing strategy, which occurs 12 times (14.6% of the data), functions at the meso-level as a </w:t>
      </w:r>
      <w:r w:rsidR="008F3023" w:rsidRPr="008F3023">
        <w:t>powerful ideological filter</w:t>
      </w:r>
      <w:r w:rsidRPr="006662E1">
        <w:t>. Drawing upon Entman's (1993) conceptualization, framing allows the speaker to select, highlight, and enforce specific interpretations of reality while systematically omitting, obscuring, or denying others. In diplomatic negotiations, the actor who successfully imposes their frame controls the foundational assumptions of the entire dialogue. The production of these frames by President Trump dictates the very conceptual boundaries within which President Zelensky must operate.</w:t>
      </w:r>
    </w:p>
    <w:p w14:paraId="00000229" w14:textId="2C1EDDAE" w:rsidR="00092CBC" w:rsidRPr="006662E1" w:rsidRDefault="00B90D4D">
      <w:pPr>
        <w:spacing w:after="0" w:line="480" w:lineRule="auto"/>
        <w:ind w:firstLine="720"/>
        <w:jc w:val="both"/>
      </w:pPr>
      <w:r w:rsidRPr="006662E1">
        <w:t>As demonstrated in Excerpt 2 (Section 4.1.2), the dominant speaker produces a reductive frame by stating 'Security is so easy</w:t>
      </w:r>
      <w:r w:rsidR="009B01F0" w:rsidRPr="006662E1">
        <w:t xml:space="preserve">. Through a mechanism of reductive quantification, the vast, multi-dimensional complexities of warfare and sovereignty are linguistically minimized. </w:t>
      </w:r>
      <w:r w:rsidR="00B8489B" w:rsidRPr="006662E1">
        <w:t>The assertion in Excerpt 2 (Section 4.1.2), "Security is so easy</w:t>
      </w:r>
      <w:r w:rsidR="009B01F0" w:rsidRPr="006662E1">
        <w:t>. That’s about 2% of the problem. Uh, I’m not worried about security. I I’m worried about getting the deal done," operates as a masterclass in aggressive discursive framing. By attaching the evaluative proposition "so easy" to the complex concept of national security, the speaker systematically strips the lexical and practical significance from the interlocutor's primary existential concern. The stark contrast produced between being "not worried about security" and hyper-focused on "getting the deal done" establishes a moral and operational hierarchy within the discourse. In this imposed framework, business-oriented negotiation logic and rapid transactional closures completely supersede conventional military protection and human survival imperatives.</w:t>
      </w:r>
    </w:p>
    <w:p w14:paraId="0000022A" w14:textId="0C68F10C" w:rsidR="00092CBC" w:rsidRPr="006662E1" w:rsidRDefault="009B01F0">
      <w:pPr>
        <w:spacing w:after="0" w:line="480" w:lineRule="auto"/>
        <w:ind w:firstLine="720"/>
        <w:jc w:val="both"/>
      </w:pPr>
      <w:r w:rsidRPr="006662E1">
        <w:t xml:space="preserve">Additionally, the production of blame-attribution frames is utilized to rewrite the historical causality of the Eastern European conflict. </w:t>
      </w:r>
      <w:r w:rsidR="001012E1" w:rsidRPr="006662E1">
        <w:t xml:space="preserve">As demonstrated in Excerpt 1 (Section 4.1.2) by utilizing absolute negation in the statement "I will say until we came along </w:t>
      </w:r>
      <w:r w:rsidRPr="006662E1">
        <w:t>the Biden Administration, didn’t speak to Russia whatsoever. They didn’t speak to anybody. They just allowed this to continue" {00:01:47}, the speaker shifts the entire locus of geopolitical responsibility. The violent, external aggression of a foreign adversarial state is linguistically omitted; instead, the causality of the war is entirely attributed to the internal diplomatic failures of the speaker's own domestic political rivals.</w:t>
      </w:r>
    </w:p>
    <w:p w14:paraId="0000022B" w14:textId="069EA75E" w:rsidR="00092CBC" w:rsidRPr="006662E1" w:rsidRDefault="009B01F0">
      <w:pPr>
        <w:spacing w:after="0" w:line="480" w:lineRule="auto"/>
        <w:ind w:firstLine="720"/>
        <w:jc w:val="both"/>
      </w:pPr>
      <w:r w:rsidRPr="006662E1">
        <w:t>The consumption of these heavily engineered frames by the interlocutor requires sophisticated, high-stakes diplomatic navigation. Zelensky does not entirely reject the framing of a "deal," recognizing the material necessity of American cooperation, but he actively resists the marginalization of his nation's security.</w:t>
      </w:r>
    </w:p>
    <w:p w14:paraId="0000022C" w14:textId="3D13AFDA" w:rsidR="00092CBC" w:rsidRPr="006662E1" w:rsidRDefault="009B01F0">
      <w:pPr>
        <w:spacing w:after="0" w:line="480" w:lineRule="auto"/>
        <w:ind w:firstLine="720"/>
        <w:jc w:val="both"/>
      </w:pPr>
      <w:r w:rsidRPr="006662E1">
        <w:t>This demonstrates that while the production of discourse is heavily asymmetrical, the consumption process remains an active site of ideological contestation. The subordinate actor attempts to mold, stretch, and repurpose the imposed frames to serve his immediate, existential survival imperatives, navigating the narrow space between appeasement and capitulation.</w:t>
      </w:r>
    </w:p>
    <w:p w14:paraId="07E06232" w14:textId="77777777" w:rsidR="00190F48" w:rsidRPr="006662E1" w:rsidRDefault="00190F48">
      <w:pPr>
        <w:spacing w:after="0" w:line="480" w:lineRule="auto"/>
        <w:ind w:firstLine="720"/>
        <w:jc w:val="both"/>
      </w:pPr>
    </w:p>
    <w:p w14:paraId="0000022D" w14:textId="77777777" w:rsidR="00092CBC" w:rsidRPr="006662E1" w:rsidRDefault="009B01F0" w:rsidP="00AA73BB">
      <w:pPr>
        <w:pStyle w:val="Heading4"/>
      </w:pPr>
      <w:r w:rsidRPr="006662E1">
        <w:t>4.2.1.3 Presupposition and Repetition as Mechanisms of Cognitive and Discursive Control</w:t>
      </w:r>
    </w:p>
    <w:p w14:paraId="7E211624" w14:textId="77777777" w:rsidR="00190F48" w:rsidRPr="006662E1" w:rsidRDefault="00190F48" w:rsidP="00190F48"/>
    <w:p w14:paraId="0000022E" w14:textId="77777777" w:rsidR="00092CBC" w:rsidRPr="006662E1" w:rsidRDefault="009B01F0">
      <w:pPr>
        <w:spacing w:after="0" w:line="480" w:lineRule="auto"/>
        <w:ind w:firstLine="720"/>
        <w:jc w:val="both"/>
      </w:pPr>
      <w:r w:rsidRPr="006662E1">
        <w:t>Presupposition (9.8%, 8 instances) and Repetition (7.3%, 6 instances) serve as twin discursive mechanisms for naturalizing highly subjective claims and enforcing cognitive salience upon the interlocutor. In discursive practice, producing a presupposition allows a powerful speaker to embed a debatable or controversial premise into the deep syntactic structure of an utterance. This forces the listener to accept the premise simply to process the sentence, effectively bypassing critical evaluation.</w:t>
      </w:r>
    </w:p>
    <w:p w14:paraId="0000022F" w14:textId="34748E62" w:rsidR="00092CBC" w:rsidRPr="006662E1" w:rsidRDefault="009B01F0">
      <w:pPr>
        <w:spacing w:after="0" w:line="480" w:lineRule="auto"/>
        <w:ind w:firstLine="720"/>
        <w:jc w:val="both"/>
      </w:pPr>
      <w:r w:rsidRPr="006662E1">
        <w:t>The production of counterfactual conditionals is utilized to assert an aura of absolute</w:t>
      </w:r>
      <w:r w:rsidR="00CD5585" w:rsidRPr="00CD5585">
        <w:t xml:space="preserve"> historical authority</w:t>
      </w:r>
      <w:r w:rsidRPr="006662E1">
        <w:t xml:space="preserve">. </w:t>
      </w:r>
      <w:r w:rsidR="00C25961" w:rsidRPr="006662E1">
        <w:t>The utterance in Excerpt 1 (Section 4.1.3), "If I were president this war would have never happened</w:t>
      </w:r>
      <w:r w:rsidRPr="006662E1">
        <w:t>. We would have had a deal negotiated for you without having to go through what you’ve gone through," embeds two implicit propositions: the fundamental incompetence of the previous administration, and the omnipotent, infallible diplomatic capacity of the speaker. In the context of a bilateral negotiation, the insertion of this premise severely restricts the interlocutor’s interactional space. Because the premise is structured as an assumed historical truth functioning as the foundation of the argument, rather than an interrogative statement, the interlocutor is stripped of the linguistic room required to offer a logical rebuttal.</w:t>
      </w:r>
    </w:p>
    <w:p w14:paraId="00000230" w14:textId="0612D5B0" w:rsidR="00092CBC" w:rsidRPr="006662E1" w:rsidRDefault="0047377F">
      <w:pPr>
        <w:spacing w:after="0" w:line="480" w:lineRule="auto"/>
        <w:ind w:firstLine="720"/>
        <w:jc w:val="both"/>
      </w:pPr>
      <w:r w:rsidRPr="006662E1">
        <w:t>Similarly, as seen in Excerpt 2 (Section 4.1.3), the use of factive verbs, such as the verb "know" in the clause "I know you’re not willing</w:t>
      </w:r>
      <w:r w:rsidR="009B01F0" w:rsidRPr="006662E1">
        <w:t>, operates as a form of interpretive appropriation. The cognitive verb locks the subsequent proposition into place as a verified empirical fact, bypassing the need for military evidence or debate.</w:t>
      </w:r>
    </w:p>
    <w:p w14:paraId="00000231" w14:textId="460F9CD5" w:rsidR="00092CBC" w:rsidRPr="006662E1" w:rsidRDefault="009B01F0">
      <w:pPr>
        <w:spacing w:after="0" w:line="480" w:lineRule="auto"/>
        <w:ind w:firstLine="720"/>
        <w:jc w:val="both"/>
      </w:pPr>
      <w:r w:rsidRPr="006662E1">
        <w:t xml:space="preserve">Repetition complements presupposition by forcefully amplifying specific lexical units to dictate the thematic focus of the dialogue. </w:t>
      </w:r>
      <w:r w:rsidR="005B6C18" w:rsidRPr="005B6C18">
        <w:t>As van Dijk (2006) notes, repetition increase</w:t>
      </w:r>
      <w:r w:rsidR="00057DF1">
        <w:t>s</w:t>
      </w:r>
      <w:r w:rsidRPr="006662E1">
        <w:t xml:space="preserve"> cognitive and emotional impact, cementing particular interpretations and drowning out alternatives.</w:t>
      </w:r>
      <w:r w:rsidR="007161BE">
        <w:t xml:space="preserve"> </w:t>
      </w:r>
      <w:r w:rsidRPr="006662E1">
        <w:t xml:space="preserve">Discursively, it produces an overwhelming cognitive salience toward transactional and extractive economic interests, effectively burying competing topics such as humanitarian aid or military strategy. </w:t>
      </w:r>
      <w:r w:rsidR="00D244F3" w:rsidRPr="00D244F3">
        <w:t>As analyzed in Excerpt 2 (Section 4.1.4), the repeated statement establishes an inescapable situational premise</w:t>
      </w:r>
      <w:r w:rsidR="00D244F3">
        <w:t xml:space="preserve"> </w:t>
      </w:r>
      <w:r w:rsidRPr="006662E1">
        <w:t>that the interlocutor must accept as the baseline for the negotiation.</w:t>
      </w:r>
    </w:p>
    <w:p w14:paraId="00000232" w14:textId="6CFA08AB" w:rsidR="00092CBC" w:rsidRPr="006662E1" w:rsidRDefault="009B01F0">
      <w:pPr>
        <w:spacing w:after="0" w:line="480" w:lineRule="auto"/>
        <w:ind w:firstLine="720"/>
        <w:jc w:val="both"/>
      </w:pPr>
      <w:r w:rsidRPr="006662E1">
        <w:t>The consumption of presupposition and repetition by the interlocutor often manifests as a desperate attempt to decouple from the embedded assumptions. However, the sheer volume, pacing, and cognitive weight of the dominant speaker's repetition often forces the interlocutor into a perpetually reactive posture. Zelensky is required to constantly defend against pre-established, heavily reiterated "facts" regarding his own strategic deficit, draining the interactional energy required to advance his own proactive agenda.</w:t>
      </w:r>
    </w:p>
    <w:p w14:paraId="4D3DA668" w14:textId="77777777" w:rsidR="00992A2B" w:rsidRPr="006662E1" w:rsidRDefault="00992A2B">
      <w:pPr>
        <w:spacing w:after="0" w:line="480" w:lineRule="auto"/>
        <w:ind w:firstLine="720"/>
        <w:jc w:val="both"/>
      </w:pPr>
    </w:p>
    <w:p w14:paraId="30FC4205" w14:textId="77777777" w:rsidR="00992A2B" w:rsidRPr="006662E1" w:rsidRDefault="00992A2B">
      <w:pPr>
        <w:spacing w:after="0" w:line="480" w:lineRule="auto"/>
        <w:ind w:firstLine="720"/>
        <w:jc w:val="both"/>
      </w:pPr>
    </w:p>
    <w:p w14:paraId="00000233" w14:textId="77777777" w:rsidR="00092CBC" w:rsidRPr="006662E1" w:rsidRDefault="009B01F0" w:rsidP="00AA73BB">
      <w:pPr>
        <w:pStyle w:val="Heading4"/>
      </w:pPr>
      <w:r w:rsidRPr="006662E1">
        <w:t>4.2.1.4 Linguistic Coercion and the Demand for Interactional Subordination</w:t>
      </w:r>
    </w:p>
    <w:p w14:paraId="0DA22436" w14:textId="77777777" w:rsidR="00992A2B" w:rsidRPr="006662E1" w:rsidRDefault="00992A2B" w:rsidP="00992A2B"/>
    <w:p w14:paraId="00000234" w14:textId="77777777" w:rsidR="00092CBC" w:rsidRPr="006662E1" w:rsidRDefault="009B01F0">
      <w:pPr>
        <w:spacing w:after="0" w:line="480" w:lineRule="auto"/>
        <w:ind w:firstLine="720"/>
        <w:jc w:val="both"/>
      </w:pPr>
      <w:r w:rsidRPr="006662E1">
        <w:t>Linguistic coercion, accounting for 11.0% (9 instances) of the analyzed data, represents the most direct translation of material power asymmetry into discursive practice. Through the production of imperative moods, deontic modalities, and restrictive particles, the dominant speaker bypasses polite suggestion, face-saving mitigation, and diplomatic protocol to actively force compliance and limit the communicative space available to the interlocutor.</w:t>
      </w:r>
    </w:p>
    <w:p w14:paraId="00000235" w14:textId="255CBEF2" w:rsidR="00092CBC" w:rsidRPr="006662E1" w:rsidRDefault="009B01F0">
      <w:pPr>
        <w:spacing w:after="0" w:line="480" w:lineRule="auto"/>
        <w:ind w:firstLine="720"/>
        <w:jc w:val="both"/>
      </w:pPr>
      <w:r w:rsidRPr="006662E1">
        <w:t xml:space="preserve">The text reveals a pervasive, </w:t>
      </w:r>
      <w:r w:rsidR="00F70086" w:rsidRPr="00F70086">
        <w:t>consistent pattern of directive speech act</w:t>
      </w:r>
      <w:r w:rsidRPr="006662E1">
        <w:t xml:space="preserve">s for emotional and social subordination, a phenomenon characterized as the "gratitude nudge". </w:t>
      </w:r>
      <w:r w:rsidR="00CB69B6" w:rsidRPr="006662E1">
        <w:t xml:space="preserve">The production of the imperative structure in Excerpt 1 (Section 4.1.5), "just say, thank you," explicitly eliminates </w:t>
      </w:r>
      <w:r w:rsidRPr="006662E1">
        <w:t>the face-mitigating strategies that are standard—and indeed requisite—in high-level diplomacy.</w:t>
      </w:r>
    </w:p>
    <w:p w14:paraId="00000236" w14:textId="09AD9738" w:rsidR="00092CBC" w:rsidRPr="006662E1" w:rsidRDefault="009B01F0">
      <w:pPr>
        <w:spacing w:after="0" w:line="480" w:lineRule="auto"/>
        <w:ind w:firstLine="720"/>
        <w:jc w:val="both"/>
      </w:pPr>
      <w:r w:rsidRPr="006662E1">
        <w:t xml:space="preserve">This coercion is further compounded by the aggressive use of deontic modality. </w:t>
      </w:r>
      <w:r w:rsidR="001355E0" w:rsidRPr="006662E1">
        <w:t>In Excerpt 2 (Section 4.1.5), the speaker commands, "You have to be thankful</w:t>
      </w:r>
      <w:r w:rsidRPr="006662E1">
        <w:t>. Have the car. You’re buried there. You, you people are dying. So just listen</w:t>
      </w:r>
      <w:r w:rsidR="008A5AB2">
        <w:t xml:space="preserve">. </w:t>
      </w:r>
      <w:r w:rsidRPr="006662E1">
        <w:t xml:space="preserve">The jarring transition from describing a </w:t>
      </w:r>
      <w:r w:rsidR="00110178" w:rsidRPr="00110178">
        <w:t>severe humanitarian</w:t>
      </w:r>
      <w:r w:rsidR="00110178">
        <w:t xml:space="preserve"> </w:t>
      </w:r>
      <w:r w:rsidRPr="006662E1">
        <w:t>situation ("you people are dying") to issuing the direct, silencing command ("So just listen") completely negates the interlocutor's speaking rights. This produces a discursive environment where the only permitted action is passive reception and forced compliance through immense psychological pressure.</w:t>
      </w:r>
    </w:p>
    <w:p w14:paraId="00000237" w14:textId="0EC5131F" w:rsidR="00092CBC" w:rsidRPr="006662E1" w:rsidRDefault="009B01F0">
      <w:pPr>
        <w:spacing w:after="0" w:line="480" w:lineRule="auto"/>
        <w:ind w:firstLine="720"/>
        <w:jc w:val="both"/>
      </w:pPr>
      <w:r w:rsidRPr="006662E1">
        <w:t>The consumption of this overt coercive discourse triggers the most visible, visceral resistance from the interlocutor across the entire dataset. The demand to perform submissive gratitude and accept emotional regulation is met with firm opposition. This response is critical within the framework of discursive practice; it indicates that while the interlocutor may be structurally forced to endure the interactional dominance and material leverage, they actively refuse to internalize the emotional and psychological subordination demanded by the speaker. The discursive practice thus reveals a highly volatile tension between the production of absolute command by the hegemon and the desperate, constrained resistance of the dependent party striving to maintain sovereign dignity.</w:t>
      </w:r>
    </w:p>
    <w:p w14:paraId="00000238" w14:textId="77777777" w:rsidR="00092CBC" w:rsidRPr="006662E1" w:rsidRDefault="009B01F0" w:rsidP="00AA73BB">
      <w:pPr>
        <w:pStyle w:val="Heading4"/>
      </w:pPr>
      <w:r w:rsidRPr="006662E1">
        <w:t>4.2.1.5 Evaluative Language and the Polarization of the Discursive Space</w:t>
      </w:r>
    </w:p>
    <w:p w14:paraId="429760B4" w14:textId="77777777" w:rsidR="00992A2B" w:rsidRPr="006662E1" w:rsidRDefault="00992A2B" w:rsidP="00992A2B"/>
    <w:p w14:paraId="00000239" w14:textId="7370C7E7" w:rsidR="00092CBC" w:rsidRPr="006662E1" w:rsidRDefault="009B01F0">
      <w:pPr>
        <w:spacing w:after="0" w:line="480" w:lineRule="auto"/>
        <w:ind w:firstLine="720"/>
        <w:jc w:val="both"/>
      </w:pPr>
      <w:r w:rsidRPr="006662E1">
        <w:t xml:space="preserve">Evaluative language and labeling strategy (13.4%, 11 instances) functions as a discursive mechanism through which the speaker systematically constructs polarized in-groups and out-groups, attaching asymmetrical lexical attributes to elevate their own standing while profoundly degrading opponents. The production of this strategy in the Oval Office dialogue is </w:t>
      </w:r>
      <w:r w:rsidR="006F51D7" w:rsidRPr="006F51D7">
        <w:t>notable for its directness and the unconventional importation</w:t>
      </w:r>
      <w:r w:rsidRPr="006662E1">
        <w:t xml:space="preserve"> of domestic political lexicons into international bilateral diplomacy.</w:t>
      </w:r>
    </w:p>
    <w:p w14:paraId="0000023A" w14:textId="102BC0C3" w:rsidR="00092CBC" w:rsidRPr="006662E1" w:rsidRDefault="00D34EF8">
      <w:pPr>
        <w:spacing w:after="0" w:line="480" w:lineRule="auto"/>
        <w:ind w:firstLine="720"/>
        <w:jc w:val="both"/>
      </w:pPr>
      <w:r w:rsidRPr="006662E1">
        <w:t>References to a presidential predecessor in Excerpt 1 (Section 4.1.6) as an "incompetent person</w:t>
      </w:r>
      <w:r w:rsidR="009B01F0" w:rsidRPr="006662E1">
        <w:t xml:space="preserve">. very incompetent person," preceded by the </w:t>
      </w:r>
      <w:r w:rsidR="007C0F73">
        <w:t>strategic</w:t>
      </w:r>
      <w:r w:rsidR="009B01F0" w:rsidRPr="006662E1">
        <w:t xml:space="preserve"> pseudo-mitigation "I'm going to be very nice," demonstrate a calculated strategy of delegitimization. This production strategy is utilized to monopolize the narrative of leadership competence. It forces the interlocutor to navigate a discursive framework where the current speaker is presented as the sole valid, rational authority capable of resolving the diplomatic conflict, while all alternative sources of power or historical continuity are dismissed as fundamentally flawed.</w:t>
      </w:r>
    </w:p>
    <w:p w14:paraId="0000023B" w14:textId="07EF488D" w:rsidR="00092CBC" w:rsidRPr="006662E1" w:rsidRDefault="009B01F0">
      <w:pPr>
        <w:spacing w:after="0" w:line="480" w:lineRule="auto"/>
        <w:ind w:firstLine="720"/>
        <w:jc w:val="both"/>
      </w:pPr>
      <w:r w:rsidRPr="006662E1">
        <w:t xml:space="preserve">Furthermore, the exploitation of extreme lexical labeling—utilizing pejorative nouns like "scam" and negative epithets </w:t>
      </w:r>
      <w:r w:rsidR="00547F6A" w:rsidRPr="006662E1">
        <w:t>like "phony" and "Shifty" in Excerpt 2 (Section 4.1.6): "That was a phony Hunter</w:t>
      </w:r>
      <w:r w:rsidRPr="006662E1">
        <w:t xml:space="preserve">, Biden. Joe Biden scam. Hillary Clinton. Shifty, Adam Schiff, who was a Democrat scam"—functions to </w:t>
      </w:r>
      <w:r w:rsidR="00BD5274" w:rsidRPr="00BD5274">
        <w:t>assertive</w:t>
      </w:r>
      <w:r w:rsidRPr="006662E1">
        <w:t xml:space="preserve"> inject a highly personal and partisan frame of reference into the bilateral space. By demanding that the foreign interlocutor consume these highly charged domestic grievances, the dominant speaker degrades the interlocutor’s position. The foreign head of state is reduced from a negotiating partner to a </w:t>
      </w:r>
      <w:r w:rsidR="00492CD6" w:rsidRPr="00492CD6">
        <w:t>passive listener of the speaker's domestic political disputes</w:t>
      </w:r>
      <w:r w:rsidRPr="006662E1">
        <w:t>, further amplifying the interactional asymmetry.</w:t>
      </w:r>
    </w:p>
    <w:p w14:paraId="0000023C" w14:textId="77777777" w:rsidR="00092CBC" w:rsidRDefault="009B01F0" w:rsidP="00AA73BB">
      <w:pPr>
        <w:pStyle w:val="Heading4"/>
      </w:pPr>
      <w:r w:rsidRPr="006662E1">
        <w:t>4.2.1.6 Synthesis of Discursive Practice</w:t>
      </w:r>
    </w:p>
    <w:p w14:paraId="153431D3" w14:textId="77777777" w:rsidR="00B47E1D" w:rsidRPr="00B47E1D" w:rsidRDefault="00B47E1D" w:rsidP="00B47E1D"/>
    <w:p w14:paraId="0000023D" w14:textId="77777777" w:rsidR="00092CBC" w:rsidRPr="006662E1" w:rsidRDefault="009B01F0">
      <w:pPr>
        <w:spacing w:after="0" w:line="480" w:lineRule="auto"/>
        <w:ind w:firstLine="720"/>
        <w:jc w:val="both"/>
      </w:pPr>
      <w:r w:rsidRPr="006662E1">
        <w:t>The following table synthesizes the relationship between the production of the six linguistic strategies, their consumption by the interlocutor, and the resulting interactional power dynamics at the meso-level.</w:t>
      </w:r>
    </w:p>
    <w:tbl>
      <w:tblPr>
        <w:tblStyle w:val="a5"/>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2545"/>
        <w:gridCol w:w="2446"/>
        <w:gridCol w:w="3200"/>
      </w:tblGrid>
      <w:tr w:rsidR="00092CBC" w:rsidRPr="006662E1" w14:paraId="7CDF5D67" w14:textId="77777777">
        <w:trPr>
          <w:trHeight w:val="1133"/>
        </w:trPr>
        <w:tc>
          <w:tcPr>
            <w:tcW w:w="1524" w:type="dxa"/>
          </w:tcPr>
          <w:p w14:paraId="0000023E"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Linguistic Strategy</w:t>
            </w:r>
          </w:p>
        </w:tc>
        <w:tc>
          <w:tcPr>
            <w:tcW w:w="2545" w:type="dxa"/>
          </w:tcPr>
          <w:p w14:paraId="0000023F"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Production Mechanism (Dominant Speaker)</w:t>
            </w:r>
          </w:p>
        </w:tc>
        <w:tc>
          <w:tcPr>
            <w:tcW w:w="2446" w:type="dxa"/>
          </w:tcPr>
          <w:p w14:paraId="00000240" w14:textId="6C684136"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 xml:space="preserve">Consumption/Reaction (Subordinate </w:t>
            </w:r>
            <w:r w:rsidR="00475757">
              <w:rPr>
                <w:rFonts w:ascii="Times New Roman" w:eastAsia="Times New Roman" w:hAnsi="Times New Roman" w:cs="Times New Roman"/>
              </w:rPr>
              <w:t>Interlocutor</w:t>
            </w:r>
            <w:r w:rsidRPr="006662E1">
              <w:rPr>
                <w:rFonts w:ascii="Times New Roman" w:eastAsia="Times New Roman" w:hAnsi="Times New Roman" w:cs="Times New Roman"/>
              </w:rPr>
              <w:t>)</w:t>
            </w:r>
          </w:p>
        </w:tc>
        <w:tc>
          <w:tcPr>
            <w:tcW w:w="3200" w:type="dxa"/>
          </w:tcPr>
          <w:p w14:paraId="00000241" w14:textId="274FE6FD"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 xml:space="preserve">Resulting Interactional </w:t>
            </w:r>
            <w:r w:rsidR="00475757">
              <w:rPr>
                <w:rFonts w:ascii="Times New Roman" w:eastAsia="Times New Roman" w:hAnsi="Times New Roman" w:cs="Times New Roman"/>
              </w:rPr>
              <w:t>Asymmetry</w:t>
            </w:r>
          </w:p>
        </w:tc>
      </w:tr>
      <w:tr w:rsidR="00092CBC" w:rsidRPr="006662E1" w14:paraId="200F3B65" w14:textId="77777777">
        <w:tc>
          <w:tcPr>
            <w:tcW w:w="1524" w:type="dxa"/>
          </w:tcPr>
          <w:p w14:paraId="00000242"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Control of Turn-Taking</w:t>
            </w:r>
          </w:p>
        </w:tc>
        <w:tc>
          <w:tcPr>
            <w:tcW w:w="2545" w:type="dxa"/>
          </w:tcPr>
          <w:p w14:paraId="00000243"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Competitive interruptions, interactional blockades ("Wait a minute. No no no"), rapid topic shifts.</w:t>
            </w:r>
          </w:p>
        </w:tc>
        <w:tc>
          <w:tcPr>
            <w:tcW w:w="2446" w:type="dxa"/>
          </w:tcPr>
          <w:p w14:paraId="00000244"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Attempts to correct historical record ("No, no, you were..."); frequently silenced ("Sorry. please").</w:t>
            </w:r>
          </w:p>
        </w:tc>
        <w:tc>
          <w:tcPr>
            <w:tcW w:w="3200" w:type="dxa"/>
          </w:tcPr>
          <w:p w14:paraId="00000245"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Speaker achieves total floor monopoly; interlocutor is stripped of narrative and thematic agency.</w:t>
            </w:r>
          </w:p>
        </w:tc>
      </w:tr>
      <w:tr w:rsidR="00092CBC" w:rsidRPr="006662E1" w14:paraId="036658A7" w14:textId="77777777">
        <w:tc>
          <w:tcPr>
            <w:tcW w:w="1524" w:type="dxa"/>
          </w:tcPr>
          <w:p w14:paraId="00000246" w14:textId="777B226C" w:rsidR="00092CBC" w:rsidRPr="006662E1" w:rsidRDefault="00475757">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Framing</w:t>
            </w:r>
          </w:p>
        </w:tc>
        <w:tc>
          <w:tcPr>
            <w:tcW w:w="2545" w:type="dxa"/>
          </w:tcPr>
          <w:p w14:paraId="00000247"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Reductive quantification of security ("2% of the problem"); transaction-first ideology.</w:t>
            </w:r>
          </w:p>
        </w:tc>
        <w:tc>
          <w:tcPr>
            <w:tcW w:w="2446" w:type="dxa"/>
          </w:tcPr>
          <w:p w14:paraId="00000248"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Re-articulation of frame to include survival imperatives ("security guarantees").</w:t>
            </w:r>
          </w:p>
        </w:tc>
        <w:tc>
          <w:tcPr>
            <w:tcW w:w="3200" w:type="dxa"/>
          </w:tcPr>
          <w:p w14:paraId="00000249"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Discourse is heavily skewed toward transactional logic; existential defense issues are marginalized.</w:t>
            </w:r>
          </w:p>
        </w:tc>
      </w:tr>
      <w:tr w:rsidR="00092CBC" w:rsidRPr="006662E1" w14:paraId="0863B2AC" w14:textId="77777777">
        <w:tc>
          <w:tcPr>
            <w:tcW w:w="1524" w:type="dxa"/>
          </w:tcPr>
          <w:p w14:paraId="0000024A"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Presupposition</w:t>
            </w:r>
          </w:p>
        </w:tc>
        <w:tc>
          <w:tcPr>
            <w:tcW w:w="2545" w:type="dxa"/>
          </w:tcPr>
          <w:p w14:paraId="0000024B"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Factive verbs ("I know you're not winning"); counterfactual conditionals regarding past avoidance of war.</w:t>
            </w:r>
          </w:p>
        </w:tc>
        <w:tc>
          <w:tcPr>
            <w:tcW w:w="2446" w:type="dxa"/>
          </w:tcPr>
          <w:p w14:paraId="0000024C"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Attempts to decouple from assumptions and deflect blame ("That wasn't with me").</w:t>
            </w:r>
          </w:p>
        </w:tc>
        <w:tc>
          <w:tcPr>
            <w:tcW w:w="3200" w:type="dxa"/>
          </w:tcPr>
          <w:p w14:paraId="0000024D"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Subjective evaluations are naturalized as unassailable facts, limiting logical debate and bargaining power.</w:t>
            </w:r>
          </w:p>
        </w:tc>
      </w:tr>
      <w:tr w:rsidR="00092CBC" w:rsidRPr="006662E1" w14:paraId="73CA2635" w14:textId="77777777">
        <w:tc>
          <w:tcPr>
            <w:tcW w:w="1524" w:type="dxa"/>
          </w:tcPr>
          <w:p w14:paraId="0000024E"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Repetition</w:t>
            </w:r>
          </w:p>
        </w:tc>
        <w:tc>
          <w:tcPr>
            <w:tcW w:w="2545" w:type="dxa"/>
          </w:tcPr>
          <w:p w14:paraId="0000024F"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Epizeuxis ("digging digging digging"); palilogy ("vicious War") to enforce cognitive salience.</w:t>
            </w:r>
          </w:p>
        </w:tc>
        <w:tc>
          <w:tcPr>
            <w:tcW w:w="2446" w:type="dxa"/>
          </w:tcPr>
          <w:p w14:paraId="00000250"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Forced into a reactive posture, constantly defending against reiterated claims of deficit</w:t>
            </w:r>
          </w:p>
        </w:tc>
        <w:tc>
          <w:tcPr>
            <w:tcW w:w="3200" w:type="dxa"/>
          </w:tcPr>
          <w:p w14:paraId="00000251"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Humanitarian and military priorities are overridden by the speaker's repeated economic and interpretive foci.</w:t>
            </w:r>
          </w:p>
        </w:tc>
      </w:tr>
      <w:tr w:rsidR="00092CBC" w:rsidRPr="006662E1" w14:paraId="2D28A229" w14:textId="77777777">
        <w:tc>
          <w:tcPr>
            <w:tcW w:w="1524" w:type="dxa"/>
          </w:tcPr>
          <w:p w14:paraId="00000252" w14:textId="5EF52562" w:rsidR="00092CBC" w:rsidRPr="006662E1" w:rsidRDefault="00475757">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Linguistic Coercion</w:t>
            </w:r>
          </w:p>
        </w:tc>
        <w:tc>
          <w:tcPr>
            <w:tcW w:w="2545" w:type="dxa"/>
          </w:tcPr>
          <w:p w14:paraId="00000253" w14:textId="77777777" w:rsidR="00092CBC" w:rsidRPr="006662E1" w:rsidRDefault="009B01F0">
            <w:pPr>
              <w:tabs>
                <w:tab w:val="left" w:pos="614"/>
              </w:tabs>
              <w:spacing w:after="0" w:line="360" w:lineRule="auto"/>
              <w:rPr>
                <w:rFonts w:ascii="Times New Roman" w:eastAsia="Times New Roman" w:hAnsi="Times New Roman" w:cs="Times New Roman"/>
              </w:rPr>
            </w:pPr>
            <w:r w:rsidRPr="006662E1">
              <w:rPr>
                <w:rFonts w:ascii="Times New Roman" w:eastAsia="Times New Roman" w:hAnsi="Times New Roman" w:cs="Times New Roman"/>
              </w:rPr>
              <w:tab/>
              <w:t>Imperatives ("just say, thank you"); deontic obligation ("have to be thankful", "just listen").</w:t>
            </w:r>
          </w:p>
        </w:tc>
        <w:tc>
          <w:tcPr>
            <w:tcW w:w="2446" w:type="dxa"/>
          </w:tcPr>
          <w:p w14:paraId="00000254"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Open, explicit resistance to emotional regulation ("Don't tell us what we're going to feel").</w:t>
            </w:r>
          </w:p>
        </w:tc>
        <w:tc>
          <w:tcPr>
            <w:tcW w:w="3200" w:type="dxa"/>
          </w:tcPr>
          <w:p w14:paraId="00000255"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Extreme pressure is applied for overt subordination and the public performance of dependency.</w:t>
            </w:r>
          </w:p>
        </w:tc>
      </w:tr>
      <w:tr w:rsidR="00092CBC" w:rsidRPr="006662E1" w14:paraId="0AE1CFBF" w14:textId="77777777">
        <w:tc>
          <w:tcPr>
            <w:tcW w:w="1524" w:type="dxa"/>
          </w:tcPr>
          <w:p w14:paraId="00000256"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Evaluative Labeling</w:t>
            </w:r>
          </w:p>
        </w:tc>
        <w:tc>
          <w:tcPr>
            <w:tcW w:w="2545" w:type="dxa"/>
          </w:tcPr>
          <w:p w14:paraId="00000257"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Pejoratives ("incompetent person"); highly partisan epithets ("phony," "scam," "Shifty").</w:t>
            </w:r>
          </w:p>
        </w:tc>
        <w:tc>
          <w:tcPr>
            <w:tcW w:w="2446" w:type="dxa"/>
          </w:tcPr>
          <w:p w14:paraId="00000258" w14:textId="77777777" w:rsidR="00092CBC" w:rsidRPr="006662E1" w:rsidRDefault="009B01F0">
            <w:pPr>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Forced to act as a passive, captive audience to domestic political grievances and feuds</w:t>
            </w:r>
          </w:p>
        </w:tc>
        <w:tc>
          <w:tcPr>
            <w:tcW w:w="3200" w:type="dxa"/>
          </w:tcPr>
          <w:p w14:paraId="00000259" w14:textId="77777777" w:rsidR="00092CBC" w:rsidRPr="006662E1" w:rsidRDefault="009B01F0" w:rsidP="002E526F">
            <w:pPr>
              <w:keepNext/>
              <w:spacing w:after="0" w:line="360" w:lineRule="auto"/>
              <w:jc w:val="center"/>
              <w:rPr>
                <w:rFonts w:ascii="Times New Roman" w:eastAsia="Times New Roman" w:hAnsi="Times New Roman" w:cs="Times New Roman"/>
              </w:rPr>
            </w:pPr>
            <w:r w:rsidRPr="006662E1">
              <w:rPr>
                <w:rFonts w:ascii="Times New Roman" w:eastAsia="Times New Roman" w:hAnsi="Times New Roman" w:cs="Times New Roman"/>
              </w:rPr>
              <w:t>Interlocutor's diplomatic status is severely degraded; speaker monopolizes the narrative of competence.</w:t>
            </w:r>
          </w:p>
        </w:tc>
      </w:tr>
    </w:tbl>
    <w:p w14:paraId="0000025A" w14:textId="44D8DD4B" w:rsidR="00092CBC" w:rsidRPr="00F21553" w:rsidRDefault="00475757" w:rsidP="002E526F">
      <w:pPr>
        <w:pStyle w:val="Caption"/>
        <w:jc w:val="center"/>
        <w:rPr>
          <w:i w:val="0"/>
          <w:iCs w:val="0"/>
          <w:color w:val="auto"/>
          <w:sz w:val="24"/>
          <w:szCs w:val="24"/>
        </w:rPr>
      </w:pPr>
      <w:bookmarkStart w:id="60" w:name="_Toc226730352"/>
      <w:r w:rsidRPr="00F21553">
        <w:rPr>
          <w:i w:val="0"/>
          <w:iCs w:val="0"/>
          <w:color w:val="auto"/>
          <w:sz w:val="24"/>
          <w:szCs w:val="24"/>
        </w:rPr>
        <w:t>Table</w:t>
      </w:r>
      <w:r w:rsidR="002E526F" w:rsidRPr="00F21553">
        <w:rPr>
          <w:i w:val="0"/>
          <w:iCs w:val="0"/>
          <w:color w:val="auto"/>
          <w:sz w:val="24"/>
          <w:szCs w:val="24"/>
        </w:rPr>
        <w:t xml:space="preserve"> 4.2.1. </w:t>
      </w:r>
      <w:r w:rsidR="002E526F" w:rsidRPr="00F21553">
        <w:rPr>
          <w:i w:val="0"/>
          <w:iCs w:val="0"/>
          <w:color w:val="auto"/>
          <w:sz w:val="24"/>
          <w:szCs w:val="24"/>
        </w:rPr>
        <w:fldChar w:fldCharType="begin"/>
      </w:r>
      <w:r w:rsidR="002E526F" w:rsidRPr="00F21553">
        <w:rPr>
          <w:i w:val="0"/>
          <w:iCs w:val="0"/>
          <w:color w:val="auto"/>
          <w:sz w:val="24"/>
          <w:szCs w:val="24"/>
        </w:rPr>
        <w:instrText xml:space="preserve"> SEQ Tabel_4.2.1. \* ARABIC </w:instrText>
      </w:r>
      <w:r w:rsidR="002E526F" w:rsidRPr="00F21553">
        <w:rPr>
          <w:i w:val="0"/>
          <w:iCs w:val="0"/>
          <w:color w:val="auto"/>
          <w:sz w:val="24"/>
          <w:szCs w:val="24"/>
        </w:rPr>
        <w:fldChar w:fldCharType="separate"/>
      </w:r>
      <w:r w:rsidR="002E526F" w:rsidRPr="00F21553">
        <w:rPr>
          <w:i w:val="0"/>
          <w:iCs w:val="0"/>
          <w:color w:val="auto"/>
          <w:sz w:val="24"/>
          <w:szCs w:val="24"/>
        </w:rPr>
        <w:t>6</w:t>
      </w:r>
      <w:r w:rsidR="002E526F" w:rsidRPr="00F21553">
        <w:rPr>
          <w:i w:val="0"/>
          <w:iCs w:val="0"/>
          <w:color w:val="auto"/>
          <w:sz w:val="24"/>
          <w:szCs w:val="24"/>
        </w:rPr>
        <w:fldChar w:fldCharType="end"/>
      </w:r>
      <w:r w:rsidR="002E526F" w:rsidRPr="00F21553">
        <w:rPr>
          <w:i w:val="0"/>
          <w:iCs w:val="0"/>
          <w:color w:val="auto"/>
          <w:sz w:val="24"/>
          <w:szCs w:val="24"/>
        </w:rPr>
        <w:t xml:space="preserve"> Synthesis of Discursive Practice</w:t>
      </w:r>
      <w:bookmarkEnd w:id="60"/>
    </w:p>
    <w:p w14:paraId="0000025B" w14:textId="77777777" w:rsidR="00092CBC" w:rsidRPr="006662E1" w:rsidRDefault="009B01F0">
      <w:pPr>
        <w:spacing w:after="0" w:line="480" w:lineRule="auto"/>
        <w:ind w:firstLine="720"/>
        <w:jc w:val="both"/>
      </w:pPr>
      <w:r w:rsidRPr="006662E1">
        <w:t>The exhaustive analysis of discursive practice reveals that the dialogue is not a cooperative search for diplomatic consensus, nor a reciprocal negotiation between equal sovereign states. Rather, it is an arena of rhetorical subjugation. The dominant actor leverages these six linguistic strategies to continuously produce and enforce rigid boundaries around what can be said, how it can be evaluated, and who possesses the interactional right to articulate it. The interlocutor, operating from a position of profound material dependency, is forced to consume this highly constrained reality, resulting in an interactional architecture defined entirely by power asymmetry</w:t>
      </w:r>
    </w:p>
    <w:p w14:paraId="0000025C" w14:textId="77777777" w:rsidR="00092CBC" w:rsidRPr="006662E1" w:rsidRDefault="00092CBC">
      <w:pPr>
        <w:spacing w:after="0" w:line="480" w:lineRule="auto"/>
        <w:jc w:val="both"/>
      </w:pPr>
    </w:p>
    <w:p w14:paraId="0000025D" w14:textId="5D3B37F6" w:rsidR="00092CBC" w:rsidRPr="006662E1" w:rsidRDefault="009B01F0" w:rsidP="00AA73BB">
      <w:pPr>
        <w:pStyle w:val="Heading3"/>
      </w:pPr>
      <w:bookmarkStart w:id="61" w:name="_Toc226807159"/>
      <w:r w:rsidRPr="006662E1">
        <w:t xml:space="preserve">4.2.2 </w:t>
      </w:r>
      <w:r w:rsidR="00883FCD">
        <w:tab/>
      </w:r>
      <w:r w:rsidRPr="006662E1">
        <w:t>Social Practice: Geopolitical Hierarchy and "America First" Ideological Hegemony</w:t>
      </w:r>
      <w:bookmarkEnd w:id="61"/>
    </w:p>
    <w:p w14:paraId="28CB5970" w14:textId="77777777" w:rsidR="00FF4E05" w:rsidRPr="006662E1" w:rsidRDefault="00FF4E05" w:rsidP="00FF4E05"/>
    <w:p w14:paraId="0000025E" w14:textId="77777777" w:rsidR="00092CBC" w:rsidRPr="006662E1" w:rsidRDefault="009B01F0">
      <w:pPr>
        <w:spacing w:after="0" w:line="480" w:lineRule="auto"/>
        <w:ind w:firstLine="720"/>
        <w:jc w:val="both"/>
      </w:pPr>
      <w:r w:rsidRPr="006662E1">
        <w:t>The macro-level dimension of Fairclough’s model, social practice, serves to bridge the analytical gap between textual linguistics and broader societal structures. It investigates how the discursive events observed in the interaction are shaped by existing socio-cultural conditions, and conversely, how the discourse functions to reproduce, legitimize, or challenge those overarching structures of power and ideology. As van Dijk (2006) emphasizes, ideology acts as the bridge between discourse and power, embedding values into vocabulary to naturalize specific worldviews. The extreme linguistic dominance identified in the Trump-Zelensky dialogue does not occur in a sterile vacuum; it is the direct, discursive manifestation of a highly skewed geopolitical reality.</w:t>
      </w:r>
    </w:p>
    <w:p w14:paraId="0000025F" w14:textId="77777777" w:rsidR="00092CBC" w:rsidRPr="006662E1" w:rsidRDefault="009B01F0">
      <w:pPr>
        <w:spacing w:after="0" w:line="480" w:lineRule="auto"/>
        <w:ind w:firstLine="720"/>
        <w:jc w:val="both"/>
      </w:pPr>
      <w:r w:rsidRPr="006662E1">
        <w:t>This section explores how the micro-level linguistic strategies and meso-level interactional asymmetries analyzed in Section 4.2.1 are structurally anchored in the geopolitical hierarchy between the United States and Ukraine. It further examines how the discourse actively institutionalizes the "America First" ideology, fundamentally redefining the parameters of international diplomacy by substituting traditional liberal institutionalism with aggressive transactionalism, extractive economics, and populist polarization.</w:t>
      </w:r>
    </w:p>
    <w:p w14:paraId="4EBD2757" w14:textId="28DF3682" w:rsidR="00D63316" w:rsidRPr="006662E1" w:rsidRDefault="00D63316">
      <w:pPr>
        <w:spacing w:after="0" w:line="480" w:lineRule="auto"/>
        <w:ind w:firstLine="720"/>
        <w:jc w:val="both"/>
      </w:pPr>
      <w:r w:rsidRPr="006662E1">
        <w:t>While the discursive practice analysis (meso-level) reveals the stark interactional asymmetry and communication control between the two leaders, this dynamic does not occur in a vacuum. It is a direct reflection of broader external realities. Therefore, this section connects the interactional patterns back to the macro-level (Social Practice). It explains how the asymmetric conversational floor constructed by Trump functions not merely as a communication style, but as an active political instrument to reproduce the patron-client geopolitical hierarchy and institutionalize the 'America First' ideology on the global stage.</w:t>
      </w:r>
    </w:p>
    <w:p w14:paraId="00000260" w14:textId="77777777" w:rsidR="00092CBC" w:rsidRPr="006662E1" w:rsidRDefault="009B01F0" w:rsidP="00AA73BB">
      <w:pPr>
        <w:pStyle w:val="Heading4"/>
      </w:pPr>
      <w:r w:rsidRPr="006662E1">
        <w:t>4.2.2.1 The Discursive Reproduction of Geopolitical Asymmetry and Patron-Client Dynamics</w:t>
      </w:r>
    </w:p>
    <w:p w14:paraId="735794EB" w14:textId="77777777" w:rsidR="00C94522" w:rsidRPr="006662E1" w:rsidRDefault="00C94522">
      <w:pPr>
        <w:spacing w:after="0" w:line="480" w:lineRule="auto"/>
        <w:ind w:firstLine="720"/>
        <w:jc w:val="both"/>
      </w:pPr>
    </w:p>
    <w:p w14:paraId="00000261" w14:textId="09F767D9" w:rsidR="00092CBC" w:rsidRPr="006662E1" w:rsidRDefault="009B01F0">
      <w:pPr>
        <w:spacing w:after="0" w:line="480" w:lineRule="auto"/>
        <w:ind w:firstLine="720"/>
        <w:jc w:val="both"/>
      </w:pPr>
      <w:r w:rsidRPr="006662E1">
        <w:t>The linguistic domination observed in the Oval Office transcript is a mirror reflecting a stark, inescapable geopolitical hierarchy. In the context of March 2025, the United States operates as the undisputed global hegemon and the primary military patron, while Ukraine operates as a client state utterly dependent on external financial and military support to ensure its physical survival against Russian aggression. According to Bourdieu's (1991) theory of symbolic power, dominant actors frame their perspectives as legitimate by utilizing institutionalized language. Here, the material power imbalance provides the structural permission for the dominant speaker to abandon the pretense of diplomatic parity and enforce linguistic subordination.</w:t>
      </w:r>
    </w:p>
    <w:p w14:paraId="00000263" w14:textId="5E58A679" w:rsidR="00092CBC" w:rsidRPr="006662E1" w:rsidRDefault="009B01F0" w:rsidP="0019655D">
      <w:pPr>
        <w:spacing w:after="0" w:line="480" w:lineRule="auto"/>
        <w:ind w:firstLine="720"/>
        <w:jc w:val="both"/>
      </w:pPr>
      <w:r w:rsidRPr="006662E1">
        <w:t>The concept of "having the cards" is repeatedly utilized throughout the discourse as a blunt metaphor for material and geopolitical leverage.</w:t>
      </w:r>
      <w:r w:rsidR="00C94522" w:rsidRPr="006662E1">
        <w:t xml:space="preserve"> </w:t>
      </w:r>
      <w:r w:rsidRPr="006662E1">
        <w:t>This hierarchy is further entrenched through the explicit monetization of the alliance. The material reality of military aid is not treated as an act of allied solidarity based on shared democratic values, but as a financial bludgeon used to enforce compliance and submission</w:t>
      </w:r>
    </w:p>
    <w:p w14:paraId="00000264" w14:textId="31D6935E" w:rsidR="00092CBC" w:rsidRPr="006662E1" w:rsidRDefault="009B01F0">
      <w:pPr>
        <w:spacing w:after="0" w:line="480" w:lineRule="auto"/>
        <w:ind w:firstLine="720"/>
        <w:jc w:val="both"/>
      </w:pPr>
      <w:r w:rsidRPr="006662E1">
        <w:t>Through the strategy of linguistic coercion and the relentless demand for overt gratitude ("you should be thanking the president"), the discourse actively reproduces the patron-client hierarchy in real-time. The dominant speaker utilizes language to ensure that the geopolitical dependency of the client state is not just a silent material fact, but an acknowledged, vocalized, and repeatedly performed social reality. The social practice occurring here is the transformation of military aid into an instrument of absolute psychological and discursive leverage. By forcing the interlocutor to navigate constant interruptions and accept pejorative evaluations of their military standing—such as the presupposition "I know you're not willing, You're not winning this" —the speaker solidifies the representational hegemony of the major power. The major power, by virtue of its wealth and military hardware, grants its leader the discursive right to dictate the factual reality of the dependent state, entirely overriding the lived experience and assessments of the dependent state's own sovereign leadership.</w:t>
      </w:r>
    </w:p>
    <w:p w14:paraId="4756AE0B" w14:textId="77777777" w:rsidR="00C94522" w:rsidRPr="006662E1" w:rsidRDefault="00C94522">
      <w:pPr>
        <w:spacing w:after="0" w:line="480" w:lineRule="auto"/>
        <w:ind w:firstLine="720"/>
        <w:jc w:val="both"/>
      </w:pPr>
    </w:p>
    <w:p w14:paraId="00000265" w14:textId="77777777" w:rsidR="00092CBC" w:rsidRPr="006662E1" w:rsidRDefault="009B01F0" w:rsidP="00AA73BB">
      <w:pPr>
        <w:pStyle w:val="Heading4"/>
      </w:pPr>
      <w:r w:rsidRPr="006662E1">
        <w:t>4.2.2.2 "America First" Ideology and the Shift to Transactional Diplomacy</w:t>
      </w:r>
    </w:p>
    <w:p w14:paraId="6AE0CF21" w14:textId="77777777" w:rsidR="00C94522" w:rsidRPr="006662E1" w:rsidRDefault="00C94522">
      <w:pPr>
        <w:spacing w:after="0" w:line="480" w:lineRule="auto"/>
        <w:ind w:firstLine="720"/>
        <w:jc w:val="both"/>
      </w:pPr>
    </w:p>
    <w:p w14:paraId="00000266" w14:textId="778C20A5" w:rsidR="00092CBC" w:rsidRPr="006662E1" w:rsidRDefault="009B01F0">
      <w:pPr>
        <w:spacing w:after="0" w:line="480" w:lineRule="auto"/>
        <w:ind w:firstLine="720"/>
        <w:jc w:val="both"/>
      </w:pPr>
      <w:r w:rsidRPr="006662E1">
        <w:t xml:space="preserve">A defining feature of the macro-level social practice in this dialogue is the embedding and institutionalization of the "America First" ideology. Historically, Western diplomatic discourse—particularly concerning NATO allies and European security architectures—has been underpinned by the ideology of liberal institutionalism, which emphasizes shared democratic values, collective security, and moral obligations against authoritarian aggression. The discourse produced in this meeting systematically dismantles that historical framework, replacing it with a doctrine of </w:t>
      </w:r>
      <w:r w:rsidR="00490771" w:rsidRPr="00490771">
        <w:t>strict transactionalism</w:t>
      </w:r>
      <w:r w:rsidRPr="006662E1">
        <w:t>.</w:t>
      </w:r>
    </w:p>
    <w:p w14:paraId="00000267" w14:textId="09A5933D" w:rsidR="00092CBC" w:rsidRPr="006662E1" w:rsidRDefault="009B01F0">
      <w:pPr>
        <w:spacing w:after="0" w:line="480" w:lineRule="auto"/>
        <w:ind w:firstLine="720"/>
        <w:jc w:val="both"/>
      </w:pPr>
      <w:r w:rsidRPr="006662E1">
        <w:t xml:space="preserve">This profound ideological shift is engineered primarily through the strategies of framing and repetition. When the dominant speaker reduces the existential issue of national defense to a mere fraction of the negotiation ("Security is so easy. That’s about 2% of the problem"), he is performing a radical ideological reorientation. The complex, bloody realities of warfare, human suffering, and sovereign defense are </w:t>
      </w:r>
      <w:r w:rsidR="00B94542" w:rsidRPr="00B94542">
        <w:t>deliberately omitted from the discourse</w:t>
      </w:r>
      <w:r w:rsidRPr="006662E1">
        <w:t>. They are replaced by the sterilized, business-oriented lexicon of "making a deal" and "getting the deal done".</w:t>
      </w:r>
    </w:p>
    <w:p w14:paraId="00000268" w14:textId="77777777" w:rsidR="00092CBC" w:rsidRPr="006662E1" w:rsidRDefault="009B01F0">
      <w:pPr>
        <w:spacing w:after="0" w:line="480" w:lineRule="auto"/>
        <w:ind w:firstLine="720"/>
        <w:jc w:val="both"/>
      </w:pPr>
      <w:r w:rsidRPr="006662E1">
        <w:t>The "America First" ideology inherently prioritizes domestic economic extraction and the minimization of foreign financial commitments over foreign humanitarian or strategic concerns. This ideological prioritization is laid bare through lexical repetition and epizeuxis in the phrase, "and, we look forward to getting in and digging digging digging and working and getting some of the rare earth" {00:00:47}. The repetition of "digging" does more than just emphasize a physical action; it signals a fundamental shift in the social practice of U.S. foreign policy. The bilateral alliance is no longer framed around the defense of sovereignty or the containment of Russian imperialism, but rather around the extraction of mineral wealth ("rare earth") as direct compensation for American diplomatic and military intervention.</w:t>
      </w:r>
    </w:p>
    <w:p w14:paraId="00000269" w14:textId="712A8266" w:rsidR="00092CBC" w:rsidRPr="006662E1" w:rsidRDefault="009B01F0">
      <w:pPr>
        <w:spacing w:after="0" w:line="480" w:lineRule="auto"/>
        <w:ind w:firstLine="720"/>
        <w:jc w:val="both"/>
      </w:pPr>
      <w:r w:rsidRPr="006662E1">
        <w:t>Even the discussion of post-war rebuilding is immediately commodified and weaponized within this framework. When the interlocutor attempts to align with this economic focus by introducing the framework for "LNG terminals,</w:t>
      </w:r>
      <w:r w:rsidR="00EE7F80" w:rsidRPr="006662E1">
        <w:t xml:space="preserve"> </w:t>
      </w:r>
      <w:r w:rsidRPr="006662E1">
        <w:t>the dominant speaker's continuous interruption and topic control ensures that the conversation remains fixated on American economic advantage and the avoidance of further financial deficits: "big deficits with all these systems and we need to provide this" {00:26:11}.</w:t>
      </w:r>
    </w:p>
    <w:p w14:paraId="0000026A" w14:textId="77777777" w:rsidR="00092CBC" w:rsidRPr="006662E1" w:rsidRDefault="009B01F0">
      <w:pPr>
        <w:spacing w:after="0" w:line="480" w:lineRule="auto"/>
        <w:ind w:firstLine="720"/>
        <w:jc w:val="both"/>
      </w:pPr>
      <w:r w:rsidRPr="006662E1">
        <w:t>By forcing the interlocutor to adopt this transaction-based negotiation logic, the dominant speaker successfully embeds the "America First" ideology into the very fabric of the bilateral agreement. The social implication is profound and destabilizing for traditional international relations: protection, alliances, and peace are no longer mutual rights among democratic allies, but commodities to be purchased, negotiated, and extracted through highly asymmetrical business deals.</w:t>
      </w:r>
    </w:p>
    <w:p w14:paraId="0000026B" w14:textId="77777777" w:rsidR="00092CBC" w:rsidRPr="006662E1" w:rsidRDefault="009B01F0" w:rsidP="00AA73BB">
      <w:pPr>
        <w:pStyle w:val="Heading4"/>
      </w:pPr>
      <w:r w:rsidRPr="006662E1">
        <w:t>4.2.2.3 The Subordination of International Diplomacy to Domestic Partisanship</w:t>
      </w:r>
    </w:p>
    <w:p w14:paraId="0000026C" w14:textId="77777777" w:rsidR="00092CBC" w:rsidRPr="006662E1" w:rsidRDefault="009B01F0">
      <w:pPr>
        <w:spacing w:after="0" w:line="480" w:lineRule="auto"/>
        <w:ind w:firstLine="720"/>
        <w:jc w:val="both"/>
      </w:pPr>
      <w:r w:rsidRPr="006662E1">
        <w:t>Perhaps the most striking deviation from traditional diplomatic social practice is the explicit infiltration of domestic partisan grievances into a high-stakes, international bilateral negotiation. The strategy of evaluative language and extreme lexical labeling is weaponized not just against the foreign adversary (Russia), but primarily against the speaker's own domestic political opponents.</w:t>
      </w:r>
    </w:p>
    <w:p w14:paraId="0000026D" w14:textId="0A2CE796" w:rsidR="00092CBC" w:rsidRPr="006662E1" w:rsidRDefault="009B01F0">
      <w:pPr>
        <w:spacing w:after="0" w:line="480" w:lineRule="auto"/>
        <w:ind w:firstLine="720"/>
        <w:jc w:val="both"/>
      </w:pPr>
      <w:r w:rsidRPr="006662E1">
        <w:t xml:space="preserve">The repeated, derogatory references to the previous American administration as an "incompetent person," and the invocation of right-wing populist talking points regarding "phony Hunter, Biden," "Joe Biden scam," "Hillary Clinton," and "Shifty, Adam Schiff" {00:48:21}, represent a severe blurring of the lines between international statesmanship and domestic campaign rally rhetoric. Under normal parameters of social practice, the Oval Office serves as the symbolic center of unified American executive power facing the outside world. Foreign policy is traditionally articulated with a unified national voice. However, the dominant speaker utilizes this </w:t>
      </w:r>
      <w:r w:rsidR="003F7254" w:rsidRPr="003F7254">
        <w:t>formal institutional setting</w:t>
      </w:r>
      <w:r w:rsidR="003F7254">
        <w:t xml:space="preserve"> </w:t>
      </w:r>
      <w:r w:rsidRPr="006662E1">
        <w:t>to litigate partisan feuds, treating the foreign head of state as a passive vessel for his domestic narrative.</w:t>
      </w:r>
    </w:p>
    <w:p w14:paraId="0000026E" w14:textId="77777777" w:rsidR="00092CBC" w:rsidRPr="006662E1" w:rsidRDefault="009B01F0">
      <w:pPr>
        <w:spacing w:after="0" w:line="480" w:lineRule="auto"/>
        <w:ind w:firstLine="720"/>
        <w:jc w:val="both"/>
      </w:pPr>
      <w:r w:rsidRPr="006662E1">
        <w:t>This practice reproduces the binary ideological polarization typical of populist rhetoric on a global scale. By degrading his domestic opponents in front of an international audience, the speaker attempts to consolidate power by implying that all political entities outside of himself are inherently flawed, corrupt, and illegitimate. The normative subordination of international diplomacy under a domestic hegemonic agenda normalizes the use of personal attacks as a standard tool of statecraft.</w:t>
      </w:r>
    </w:p>
    <w:p w14:paraId="0000026F" w14:textId="747E35E8" w:rsidR="00092CBC" w:rsidRPr="006662E1" w:rsidRDefault="009B01F0">
      <w:pPr>
        <w:spacing w:after="0" w:line="480" w:lineRule="auto"/>
        <w:ind w:firstLine="720"/>
        <w:jc w:val="both"/>
      </w:pPr>
      <w:r w:rsidRPr="006662E1">
        <w:t xml:space="preserve">For the interlocutor, consuming this discourse requires a perilous, nearly impossible balancing act. Zelensky must endure the </w:t>
      </w:r>
      <w:r w:rsidR="00642B9E" w:rsidRPr="00642B9E">
        <w:t>domestic political narrative</w:t>
      </w:r>
      <w:r w:rsidR="00642B9E">
        <w:t xml:space="preserve"> </w:t>
      </w:r>
      <w:r w:rsidRPr="006662E1">
        <w:t>without alienating the dominant speaker, yet he must actively avoid appearing complicit in the internal political conflicts of his patron state. This dynamic further isolates the subordinate actor, proving that their national crisis is ultimately positioned as secondary to the dominant speaker's domestic political ego and electoral narrative.</w:t>
      </w:r>
    </w:p>
    <w:p w14:paraId="00000270" w14:textId="77777777" w:rsidR="00092CBC" w:rsidRPr="006662E1" w:rsidRDefault="009B01F0" w:rsidP="00AA73BB">
      <w:pPr>
        <w:pStyle w:val="Heading4"/>
      </w:pPr>
      <w:r w:rsidRPr="006662E1">
        <w:t>4.2.2.4 The Institutionalization of Populist Rhetoric in High-Level Diplomacy</w:t>
      </w:r>
    </w:p>
    <w:p w14:paraId="00000271" w14:textId="77777777" w:rsidR="00092CBC" w:rsidRPr="006662E1" w:rsidRDefault="009B01F0">
      <w:pPr>
        <w:spacing w:after="0" w:line="480" w:lineRule="auto"/>
        <w:ind w:firstLine="720"/>
        <w:jc w:val="both"/>
      </w:pPr>
      <w:r w:rsidRPr="006662E1">
        <w:t>Ultimately, the social practice revealed through Fairclough’s macro-level analysis is the institutionalization of what Homolar and Scholz (2019) term "Trump-speak" within the highest echelons of international relations. This populist, crisis-based narrative relies heavily on the discursive construction of the self as an infallible, hyper-masculine savior and the "other" (whether a domestic rival, a foreign adversary, or a dependent ally) as weak, failing, or ungrateful.</w:t>
      </w:r>
    </w:p>
    <w:p w14:paraId="00000272" w14:textId="2E433670" w:rsidR="00092CBC" w:rsidRPr="006662E1" w:rsidRDefault="009B01F0">
      <w:pPr>
        <w:spacing w:after="0" w:line="480" w:lineRule="auto"/>
        <w:ind w:firstLine="720"/>
        <w:jc w:val="both"/>
      </w:pPr>
      <w:r w:rsidRPr="006662E1">
        <w:t xml:space="preserve">The strategy of presupposition is instrumental in building the mythology of the infallible leader. By asserting, "If I were president this war would have never happened", the speaker elevates himself above the complex realities of geopolitics. </w:t>
      </w:r>
      <w:r w:rsidR="00B92143" w:rsidRPr="006662E1">
        <w:t xml:space="preserve"> </w:t>
      </w:r>
      <w:r w:rsidRPr="006662E1">
        <w:t xml:space="preserve">This rhetoric transforms the diplomatic encounter from a policy negotiation into a platform for </w:t>
      </w:r>
      <w:r w:rsidR="00495596" w:rsidRPr="00495596">
        <w:t>projecting personal authority</w:t>
      </w:r>
      <w:r w:rsidRPr="006662E1">
        <w:t>, where historical greatness is presupposed and demanded as a foundational truth.</w:t>
      </w:r>
    </w:p>
    <w:p w14:paraId="00000273" w14:textId="7D3A961F" w:rsidR="00092CBC" w:rsidRPr="006662E1" w:rsidRDefault="009B01F0">
      <w:pPr>
        <w:spacing w:after="0" w:line="480" w:lineRule="auto"/>
        <w:ind w:firstLine="720"/>
        <w:jc w:val="both"/>
      </w:pPr>
      <w:r w:rsidRPr="006662E1">
        <w:t xml:space="preserve">Conversely, the foreign ally is cast in the role of the </w:t>
      </w:r>
      <w:r w:rsidR="002D4A1F" w:rsidRPr="002D4A1F">
        <w:t>highly dependent subordinate</w:t>
      </w:r>
      <w:r w:rsidRPr="006662E1">
        <w:t>. Despite the interlocutor's attempts to assert the bravery of their soldiers ("unbelievably Brave" {00:02:13}) and the existential nature of the threat ("Putin will never stop" {00:26:11}), the dominant discourse continuously applies linguistic pressure for submission. Phrases like "you're in no position" and the relentless command to "just listen" strip the ally of their sovereign dignity.</w:t>
      </w:r>
    </w:p>
    <w:p w14:paraId="00000274" w14:textId="626D9094" w:rsidR="00092CBC" w:rsidRPr="006662E1" w:rsidRDefault="009B01F0">
      <w:pPr>
        <w:spacing w:after="0" w:line="480" w:lineRule="auto"/>
        <w:ind w:firstLine="720"/>
        <w:jc w:val="both"/>
      </w:pPr>
      <w:r w:rsidRPr="006662E1">
        <w:t xml:space="preserve">The social consequence of this language domination is the rapid erosion of the traditional international order based on mutual respect, international law, and diplomatic decorum. It validates a neo-realist, "might-makes-right" philosophy where the strongest global actor is unbound by rules of polite engagement, and the weaker actor must surrender their discursive and narrative agency in exchange for material survival. The meeting does not represent a negotiation between allies; it represents the discursive enactment of </w:t>
      </w:r>
      <w:r w:rsidR="00B52ECB" w:rsidRPr="00B52ECB">
        <w:t>interactional subordination articulated through business and transactional terminology.</w:t>
      </w:r>
    </w:p>
    <w:p w14:paraId="00000275" w14:textId="77777777" w:rsidR="00092CBC" w:rsidRPr="006662E1" w:rsidRDefault="009B01F0">
      <w:pPr>
        <w:spacing w:after="0" w:line="480" w:lineRule="auto"/>
        <w:jc w:val="both"/>
        <w:sectPr w:rsidR="00092CBC" w:rsidRPr="006662E1">
          <w:headerReference w:type="default" r:id="rId30"/>
          <w:headerReference w:type="first" r:id="rId31"/>
          <w:footerReference w:type="first" r:id="rId32"/>
          <w:pgSz w:w="12191" w:h="16840"/>
          <w:pgMar w:top="2268" w:right="1701" w:bottom="1701" w:left="2268" w:header="720" w:footer="720" w:gutter="0"/>
          <w:cols w:space="720"/>
          <w:titlePg/>
        </w:sectPr>
      </w:pPr>
      <w:r w:rsidRPr="006662E1">
        <w:t>In conclusion, the comprehensive application of Norman Fairclough’s three-dimensional model to the March 1, 2025, Oval Office meeting reveals a deeply entrenched, multi-layered system of language domination. At the textual level, aggressive linguistic strategies such as competitive interruptions, coercive imperatives, and manipulative presuppositions violently fracture conventional conversational norms. At the meso-level of discursive practice, these texts are systematically produced to monopolize the interactional floor, forcing the interlocutor into a posture of defense, resistance, and ultimately, the forced consumption of a highly constrained transactional reality. Finally, at the macro-level of social practice, this linguistic subjugation acts as the operational arm of a stark geopolitical hierarchy. It codifies the "America First" ideology into tangible diplomatic action, replaces liberal democratic solidarity with extractive transactionalism, and normalizes the projection of domestic populist hostilities onto the global stage. The language of the dominant speaker is not merely a reflection of asymmetric power; it is the primary instrument through which that global hierarchy is maintained, performed, and enforced</w:t>
      </w:r>
    </w:p>
    <w:p w14:paraId="00000276" w14:textId="7080C8A2" w:rsidR="00092CBC" w:rsidRPr="006662E1" w:rsidRDefault="009B01F0">
      <w:pPr>
        <w:pStyle w:val="Heading1"/>
      </w:pPr>
      <w:bookmarkStart w:id="62" w:name="_Toc226807160"/>
      <w:r w:rsidRPr="006662E1">
        <w:t>CHAPTER V</w:t>
      </w:r>
      <w:r w:rsidRPr="006662E1">
        <w:br/>
        <w:t>CONCLUSION AND SUGGESTION</w:t>
      </w:r>
      <w:bookmarkEnd w:id="62"/>
    </w:p>
    <w:p w14:paraId="00000277" w14:textId="77777777" w:rsidR="00092CBC" w:rsidRPr="006662E1" w:rsidRDefault="00092CBC">
      <w:pPr>
        <w:spacing w:after="0" w:line="720" w:lineRule="auto"/>
      </w:pPr>
    </w:p>
    <w:p w14:paraId="00000278" w14:textId="55F38E39" w:rsidR="00092CBC" w:rsidRPr="006662E1" w:rsidRDefault="00B428B6" w:rsidP="00457647">
      <w:pPr>
        <w:spacing w:after="0" w:line="480" w:lineRule="auto"/>
        <w:ind w:firstLine="720"/>
        <w:jc w:val="both"/>
      </w:pPr>
      <w:r w:rsidRPr="006662E1">
        <w:t>Chapter V serves as the concluding section, providing a comprehensive summary of the research findings concerning President Donald Trump’s language domination strategies toward President Volodymyr Zelensky during their diplomatic encounter on March 1, 2025. This chapter presents the primary conclusions synthesized from the integration of the three-dimensional analysis—comprising the textual, discursive practice, and social practice levels—consistent with Norman Fairclough’s framework to ensure all research objectives are fully addressed. Furthermore, the final section of this chapter formulates various contributive suggestions, offering practical insights for practitioners in diplomatic communication and providing recommendations for future academic inquiry within the domain of critical linguistics.</w:t>
      </w:r>
    </w:p>
    <w:p w14:paraId="00000279" w14:textId="77777777" w:rsidR="00092CBC" w:rsidRPr="006662E1" w:rsidRDefault="00092CBC">
      <w:pPr>
        <w:spacing w:after="0" w:line="240" w:lineRule="auto"/>
        <w:ind w:firstLine="720"/>
        <w:jc w:val="both"/>
      </w:pPr>
    </w:p>
    <w:p w14:paraId="0000027A" w14:textId="77777777" w:rsidR="00092CBC" w:rsidRPr="006662E1" w:rsidRDefault="009B01F0" w:rsidP="00AA73BB">
      <w:pPr>
        <w:pStyle w:val="Heading2"/>
      </w:pPr>
      <w:bookmarkStart w:id="63" w:name="_Toc226807161"/>
      <w:r w:rsidRPr="006662E1">
        <w:t>5.1</w:t>
      </w:r>
      <w:r w:rsidRPr="006662E1">
        <w:tab/>
        <w:t>Conclusion</w:t>
      </w:r>
      <w:bookmarkEnd w:id="63"/>
    </w:p>
    <w:p w14:paraId="50F9DFBD" w14:textId="77777777" w:rsidR="00D422DE" w:rsidRPr="00D422DE" w:rsidRDefault="00D422DE" w:rsidP="00D422DE">
      <w:pPr>
        <w:spacing w:after="0" w:line="480" w:lineRule="auto"/>
        <w:ind w:firstLine="720"/>
        <w:jc w:val="both"/>
      </w:pPr>
      <w:r w:rsidRPr="00D422DE">
        <w:t>This study concludes that President Donald Trump utilizes systematic linguistic mechanisms to establish dominance in his diplomatic interaction with President Volodymyr Zelensky. The integration of Fairclough’s three-dimensional framework reveals the following findings:</w:t>
      </w:r>
    </w:p>
    <w:p w14:paraId="1D092B3B" w14:textId="6601DF2F" w:rsidR="00D422DE" w:rsidRPr="00D422DE" w:rsidRDefault="00D422DE" w:rsidP="00D422DE">
      <w:pPr>
        <w:spacing w:after="0" w:line="480" w:lineRule="auto"/>
        <w:ind w:firstLine="720"/>
        <w:jc w:val="both"/>
      </w:pPr>
      <w:r w:rsidRPr="00D422DE">
        <w:t>First, regarding the linguistic features (RQ1), the study identifies that control of turn-taking and interruptions is the most prevalent feature, accounting for 43.9% of the analyzed discourse. This is complemented by the use of deontic modalities of obligation (e.g., "have to"), restrictive imperatives (e.g., "just listen"), and pejorative lexical labeling aimed at domestic and historical rivals. These features provide the textual foundation for interactional control</w:t>
      </w:r>
      <w:r w:rsidR="00214C5A" w:rsidRPr="006662E1">
        <w:t>.</w:t>
      </w:r>
    </w:p>
    <w:p w14:paraId="00000281" w14:textId="5C449CE9" w:rsidR="00092CBC" w:rsidRPr="006662E1" w:rsidRDefault="00214C5A" w:rsidP="00457647">
      <w:pPr>
        <w:spacing w:after="0" w:line="480" w:lineRule="auto"/>
        <w:ind w:firstLine="720"/>
        <w:jc w:val="both"/>
        <w:rPr>
          <w:color w:val="1F1F1F"/>
        </w:rPr>
      </w:pPr>
      <w:r w:rsidRPr="006662E1">
        <w:rPr>
          <w:color w:val="1F1F1F"/>
        </w:rPr>
        <w:t>Second, regarding the strategic employment of these features (RQ2), the findings indicate that President Trump uses these mechanisms to construct a profound interactional asymmetry. By monopolizing the conversational floor and imposing a reductive transactional frame, the speaker effectively marginalizes security and humanitarian imperatives in favor of economic extraction and "America First" ideological priorities. Consequently, the discourse functions as an instrument to reinforce the patron-client hierarchy between the United States and Ukraine, transforming a sovereign diplomatic negotiation into a performance of interactional subordination</w:t>
      </w:r>
      <w:r w:rsidR="009B01F0" w:rsidRPr="006662E1">
        <w:rPr>
          <w:color w:val="1F1F1F"/>
        </w:rPr>
        <w:t>.</w:t>
      </w:r>
    </w:p>
    <w:p w14:paraId="00000282" w14:textId="77777777" w:rsidR="00092CBC" w:rsidRPr="006662E1" w:rsidRDefault="009B01F0" w:rsidP="00AA73BB">
      <w:pPr>
        <w:pStyle w:val="Heading2"/>
      </w:pPr>
      <w:bookmarkStart w:id="64" w:name="_Toc226807162"/>
      <w:r w:rsidRPr="006662E1">
        <w:t>5.2</w:t>
      </w:r>
      <w:r w:rsidRPr="006662E1">
        <w:tab/>
        <w:t>Suggestion</w:t>
      </w:r>
      <w:bookmarkEnd w:id="64"/>
    </w:p>
    <w:p w14:paraId="00000283" w14:textId="77777777" w:rsidR="00092CBC" w:rsidRPr="006662E1" w:rsidRDefault="009B01F0">
      <w:pPr>
        <w:spacing w:after="0" w:line="480" w:lineRule="auto"/>
        <w:ind w:firstLine="720"/>
        <w:jc w:val="both"/>
      </w:pPr>
      <w:r w:rsidRPr="006662E1">
        <w:t>Based on the findings and conclusions of this study, the following suggestions are offered for practical and academic purposes.</w:t>
      </w:r>
    </w:p>
    <w:p w14:paraId="00000284" w14:textId="77777777" w:rsidR="00092CBC" w:rsidRPr="006662E1" w:rsidRDefault="009B01F0">
      <w:pPr>
        <w:spacing w:after="0" w:line="480" w:lineRule="auto"/>
        <w:ind w:firstLine="720"/>
        <w:jc w:val="both"/>
      </w:pPr>
      <w:r w:rsidRPr="006662E1">
        <w:t>For practical application, diplomats, international negotiators, and political communication practitioners should develop heightened awareness of subtle coercive strategies such as the "gratitude nudge," where a dominant speaker frames compliance as a moral obligation and demands public performance of dependency. Training programs in diplomatic academies could incorporate critical discourse analysis tools to help negotiators recognize and respond to interactional asymmetry, including competitive interruptions, presupposition traps, and the imposition of reductive transactional frames. Furthermore, officials from smaller or dependent states should be equipped with counter strategies to reframe security and survival imperatives without appearing confrontational, as demonstrated partially by Zelensky's attempts to rearticulate the discourse.</w:t>
      </w:r>
    </w:p>
    <w:p w14:paraId="00000285" w14:textId="77777777" w:rsidR="00092CBC" w:rsidRPr="006662E1" w:rsidRDefault="009B01F0">
      <w:pPr>
        <w:spacing w:after="0" w:line="480" w:lineRule="auto"/>
        <w:ind w:firstLine="720"/>
        <w:jc w:val="both"/>
        <w:sectPr w:rsidR="00092CBC" w:rsidRPr="006662E1">
          <w:headerReference w:type="default" r:id="rId33"/>
          <w:headerReference w:type="first" r:id="rId34"/>
          <w:footerReference w:type="first" r:id="rId35"/>
          <w:pgSz w:w="12191" w:h="16840"/>
          <w:pgMar w:top="2268" w:right="1701" w:bottom="1701" w:left="2268" w:header="720" w:footer="720" w:gutter="0"/>
          <w:cols w:space="720"/>
          <w:titlePg/>
        </w:sectPr>
      </w:pPr>
      <w:r w:rsidRPr="006662E1">
        <w:t>For academic research, future scholars are encouraged to explore several underexamined areas. First, comparative studies could analyze the language domination patterns of other major power leaders in bilateral negotiations with dependent states, testing whether the strategies identified in this study are unique to Trump or represent a broader shift in contemporary diplomatic practice. Second, researchers might investigate audience reception and public perception of such dominating rhetoric, examining how transcripts of these exchanges are consumed and interpreted by domestic and international publics through the lens of critical discourse studies. Third, longitudinal studies could track whether the institutionalization of transactional diplomacy and populist rhetoric in high level meetings produces measurable changes in diplomatic outcomes or accelerates the erosion of liberal international norms. Finally, future research could benefit from multimodal analysis incorporating non verbal cues such as gestures, prosody, and spatial positioning, as the present study was limited to written transcripts. Such an approach would provide a more complete understanding of how power is performed and contested in diplomatic interaction.</w:t>
      </w:r>
    </w:p>
    <w:p w14:paraId="00000286" w14:textId="77777777" w:rsidR="00092CBC" w:rsidRPr="006662E1" w:rsidRDefault="009B01F0">
      <w:pPr>
        <w:pStyle w:val="Heading1"/>
      </w:pPr>
      <w:bookmarkStart w:id="65" w:name="_Toc226807163"/>
      <w:r w:rsidRPr="006662E1">
        <w:t>REFERENCES</w:t>
      </w:r>
      <w:bookmarkEnd w:id="65"/>
    </w:p>
    <w:p w14:paraId="00000287" w14:textId="77777777" w:rsidR="00092CBC" w:rsidRPr="006662E1" w:rsidRDefault="009B01F0">
      <w:pPr>
        <w:ind w:left="720" w:hanging="720"/>
      </w:pPr>
      <w:r w:rsidRPr="006662E1">
        <w:t xml:space="preserve">Bourdieu, P. (1991). </w:t>
      </w:r>
      <w:r w:rsidRPr="006662E1">
        <w:rPr>
          <w:i/>
          <w:iCs/>
        </w:rPr>
        <w:t>Language and symbolic power</w:t>
      </w:r>
      <w:r w:rsidRPr="006662E1">
        <w:t>. Harvard University Press.</w:t>
      </w:r>
    </w:p>
    <w:p w14:paraId="00000288" w14:textId="77777777" w:rsidR="00092CBC" w:rsidRPr="006662E1" w:rsidRDefault="009B01F0">
      <w:pPr>
        <w:ind w:left="720" w:hanging="720"/>
      </w:pPr>
      <w:r w:rsidRPr="006662E1">
        <w:t xml:space="preserve">Council on Foreign Relations. (2025). </w:t>
      </w:r>
      <w:r w:rsidRPr="006662E1">
        <w:rPr>
          <w:i/>
          <w:iCs/>
        </w:rPr>
        <w:t>Diplomacy and the Russia-Ukraine war: Strategic challenges</w:t>
      </w:r>
      <w:r w:rsidRPr="006662E1">
        <w:t xml:space="preserve"> [Report]. Council on Foreign Relations. https://www.cfr.org/global-conflict-tracker/conflict/conflict-ukraine</w:t>
      </w:r>
    </w:p>
    <w:p w14:paraId="00000289" w14:textId="77777777" w:rsidR="00092CBC" w:rsidRPr="006662E1" w:rsidRDefault="009B01F0">
      <w:pPr>
        <w:ind w:left="720" w:hanging="720"/>
      </w:pPr>
      <w:r w:rsidRPr="006662E1">
        <w:t xml:space="preserve">Creswell, J. W. (2014). </w:t>
      </w:r>
      <w:r w:rsidRPr="006662E1">
        <w:rPr>
          <w:i/>
          <w:iCs/>
        </w:rPr>
        <w:t>Research design: Qualitative, quantitative, and mixed methods approaches</w:t>
      </w:r>
      <w:r w:rsidRPr="006662E1">
        <w:t xml:space="preserve"> (4th ed.). SAGE Publications.</w:t>
      </w:r>
    </w:p>
    <w:p w14:paraId="0000028A" w14:textId="77777777" w:rsidR="00092CBC" w:rsidRPr="006662E1" w:rsidRDefault="009B01F0">
      <w:pPr>
        <w:ind w:left="720" w:hanging="720"/>
      </w:pPr>
      <w:r w:rsidRPr="006662E1">
        <w:t xml:space="preserve">Denzin, N. K., &amp; Lincoln, Y. S. (Eds.). (2011). </w:t>
      </w:r>
      <w:r w:rsidRPr="006662E1">
        <w:rPr>
          <w:i/>
          <w:iCs/>
        </w:rPr>
        <w:t>The SAGE handbook of qualitative research</w:t>
      </w:r>
      <w:r w:rsidRPr="006662E1">
        <w:t xml:space="preserve"> (4th ed.). SAGE Publications.</w:t>
      </w:r>
    </w:p>
    <w:p w14:paraId="0000028B" w14:textId="77777777" w:rsidR="00092CBC" w:rsidRPr="006662E1" w:rsidRDefault="009B01F0">
      <w:pPr>
        <w:ind w:left="720" w:hanging="720"/>
      </w:pPr>
      <w:r w:rsidRPr="006662E1">
        <w:t xml:space="preserve">Entman, R. M. (1993). Framing: Toward clarification of a fractured paradigm. </w:t>
      </w:r>
      <w:r w:rsidRPr="006662E1">
        <w:rPr>
          <w:i/>
          <w:iCs/>
        </w:rPr>
        <w:t>Journal of Communication, 43</w:t>
      </w:r>
      <w:r w:rsidRPr="006662E1">
        <w:t>(4), 51–58. https://doi.org/10.1111/j.1460-2466.1993.tb01304.x</w:t>
      </w:r>
    </w:p>
    <w:p w14:paraId="0000028C" w14:textId="77777777" w:rsidR="00092CBC" w:rsidRPr="006662E1" w:rsidRDefault="009B01F0">
      <w:pPr>
        <w:ind w:left="720" w:hanging="720"/>
      </w:pPr>
      <w:r w:rsidRPr="006662E1">
        <w:t xml:space="preserve">Fairclough, N. (1989). </w:t>
      </w:r>
      <w:r w:rsidRPr="006662E1">
        <w:rPr>
          <w:i/>
          <w:iCs/>
        </w:rPr>
        <w:t>Language and power</w:t>
      </w:r>
      <w:r w:rsidRPr="006662E1">
        <w:t>. Longman.</w:t>
      </w:r>
    </w:p>
    <w:p w14:paraId="0000028D" w14:textId="77777777" w:rsidR="00092CBC" w:rsidRPr="006662E1" w:rsidRDefault="009B01F0">
      <w:pPr>
        <w:ind w:left="720" w:hanging="720"/>
      </w:pPr>
      <w:r w:rsidRPr="006662E1">
        <w:t xml:space="preserve">Fairclough, N. (1992). </w:t>
      </w:r>
      <w:r w:rsidRPr="006662E1">
        <w:rPr>
          <w:i/>
          <w:iCs/>
        </w:rPr>
        <w:t>Discourse and social change</w:t>
      </w:r>
      <w:r w:rsidRPr="006662E1">
        <w:t>. Polity Press.</w:t>
      </w:r>
    </w:p>
    <w:p w14:paraId="0000028E" w14:textId="77777777" w:rsidR="00092CBC" w:rsidRPr="006662E1" w:rsidRDefault="009B01F0">
      <w:pPr>
        <w:ind w:left="720" w:hanging="720"/>
      </w:pPr>
      <w:r w:rsidRPr="006662E1">
        <w:t xml:space="preserve">Fairclough, N. (1995). </w:t>
      </w:r>
      <w:r w:rsidRPr="006662E1">
        <w:rPr>
          <w:i/>
          <w:iCs/>
        </w:rPr>
        <w:t>Critical discourse analysis: The critical study of language</w:t>
      </w:r>
      <w:r w:rsidRPr="006662E1">
        <w:t>. Longman.</w:t>
      </w:r>
    </w:p>
    <w:p w14:paraId="0000028F" w14:textId="77777777" w:rsidR="00092CBC" w:rsidRPr="006662E1" w:rsidRDefault="009B01F0">
      <w:pPr>
        <w:ind w:left="720" w:hanging="720"/>
      </w:pPr>
      <w:r w:rsidRPr="006662E1">
        <w:t xml:space="preserve">Fairclough, N. (2003). </w:t>
      </w:r>
      <w:r w:rsidRPr="006662E1">
        <w:rPr>
          <w:i/>
          <w:iCs/>
        </w:rPr>
        <w:t>Analysing discourse: Textual analysis for social research</w:t>
      </w:r>
      <w:r w:rsidRPr="006662E1">
        <w:t>. Routledge. https://doi.org/10.4324/9780203697078</w:t>
      </w:r>
    </w:p>
    <w:p w14:paraId="00000290" w14:textId="77777777" w:rsidR="00092CBC" w:rsidRPr="006662E1" w:rsidRDefault="009B01F0">
      <w:pPr>
        <w:ind w:left="720" w:hanging="720"/>
      </w:pPr>
      <w:r w:rsidRPr="006662E1">
        <w:t xml:space="preserve">Homolar, A., &amp; Scholz, R. (2019). The power of Trump-speak: Populist crisis narratives and ontological security. </w:t>
      </w:r>
      <w:r w:rsidRPr="006662E1">
        <w:rPr>
          <w:i/>
          <w:iCs/>
        </w:rPr>
        <w:t>Global Society, 33</w:t>
      </w:r>
      <w:r w:rsidRPr="006662E1">
        <w:t>(3), 344–364. https://doi.org/10.1080/09557571.2019.1575796</w:t>
      </w:r>
    </w:p>
    <w:p w14:paraId="00000292" w14:textId="77777777" w:rsidR="00092CBC" w:rsidRPr="006662E1" w:rsidRDefault="009B01F0">
      <w:pPr>
        <w:ind w:left="720" w:hanging="720"/>
      </w:pPr>
      <w:r w:rsidRPr="006662E1">
        <w:t xml:space="preserve">LiveNOW from FOX. (2025). </w:t>
      </w:r>
      <w:r w:rsidRPr="006662E1">
        <w:rPr>
          <w:i/>
          <w:iCs/>
        </w:rPr>
        <w:t>Trump–Zelenskyy Oval Office meeting</w:t>
      </w:r>
      <w:r w:rsidRPr="006662E1">
        <w:t xml:space="preserve"> [Video]. YouTube. https://www.youtube.com/watch?v=06tvV9zROps</w:t>
      </w:r>
    </w:p>
    <w:p w14:paraId="00000293" w14:textId="77777777" w:rsidR="00092CBC" w:rsidRPr="006662E1" w:rsidRDefault="009B01F0">
      <w:pPr>
        <w:ind w:left="720" w:hanging="720"/>
      </w:pPr>
      <w:r w:rsidRPr="006662E1">
        <w:t xml:space="preserve">Lu, Y., &amp; Zhou, T. (2024). A critical discourse analysis of Chinese diplomatic speeches on China-US relations. </w:t>
      </w:r>
      <w:r w:rsidRPr="006662E1">
        <w:rPr>
          <w:i/>
          <w:iCs/>
        </w:rPr>
        <w:t>Humanities and Social Sciences Communications, 11</w:t>
      </w:r>
      <w:r w:rsidRPr="006662E1">
        <w:t>(1), 1-12. https://doi.org/10.1057/s41599-024-04193-w</w:t>
      </w:r>
    </w:p>
    <w:p w14:paraId="00000294" w14:textId="77777777" w:rsidR="00092CBC" w:rsidRPr="006662E1" w:rsidRDefault="009B01F0">
      <w:pPr>
        <w:ind w:left="720" w:hanging="720"/>
      </w:pPr>
      <w:r w:rsidRPr="006662E1">
        <w:t xml:space="preserve">Merriam, S. B. (2009). </w:t>
      </w:r>
      <w:r w:rsidRPr="006662E1">
        <w:rPr>
          <w:i/>
          <w:iCs/>
        </w:rPr>
        <w:t>Qualitative research: A guide to design and implementation</w:t>
      </w:r>
      <w:r w:rsidRPr="006662E1">
        <w:t>. Jossey-Bass.</w:t>
      </w:r>
    </w:p>
    <w:p w14:paraId="00000296" w14:textId="77777777" w:rsidR="00092CBC" w:rsidRPr="006662E1" w:rsidRDefault="009B01F0">
      <w:pPr>
        <w:ind w:left="720" w:hanging="720"/>
      </w:pPr>
      <w:r w:rsidRPr="006662E1">
        <w:t xml:space="preserve">Tang, L. (2023). Othering as mediated soft-power practice: Chinese diplomatic communication of discourse about China-US trade war through the British press. </w:t>
      </w:r>
      <w:r w:rsidRPr="006662E1">
        <w:rPr>
          <w:i/>
          <w:iCs/>
        </w:rPr>
        <w:t>Journal of Intercultural Communication Research, 52</w:t>
      </w:r>
      <w:r w:rsidRPr="006662E1">
        <w:t>(1), 1-18. https://doi.org/10.1016/j.dcm.2023.100669</w:t>
      </w:r>
    </w:p>
    <w:p w14:paraId="00000297" w14:textId="77777777" w:rsidR="00092CBC" w:rsidRPr="006662E1" w:rsidRDefault="009B01F0">
      <w:pPr>
        <w:ind w:left="720" w:hanging="720"/>
      </w:pPr>
      <w:r w:rsidRPr="006662E1">
        <w:t xml:space="preserve">Van Dijk, T. A. (1988). </w:t>
      </w:r>
      <w:r w:rsidRPr="006662E1">
        <w:rPr>
          <w:i/>
          <w:iCs/>
        </w:rPr>
        <w:t>News as discourse</w:t>
      </w:r>
      <w:r w:rsidRPr="006662E1">
        <w:t>. Lawrence Erlbaum Associates.</w:t>
      </w:r>
    </w:p>
    <w:p w14:paraId="00000298" w14:textId="77777777" w:rsidR="00092CBC" w:rsidRPr="006662E1" w:rsidRDefault="009B01F0">
      <w:pPr>
        <w:ind w:left="720" w:hanging="720"/>
      </w:pPr>
      <w:r w:rsidRPr="006662E1">
        <w:t xml:space="preserve">Van Dijk, T. A. (1998). </w:t>
      </w:r>
      <w:r w:rsidRPr="006662E1">
        <w:rPr>
          <w:i/>
          <w:iCs/>
        </w:rPr>
        <w:t>Ideology: A multidisciplinary approach</w:t>
      </w:r>
      <w:r w:rsidRPr="006662E1">
        <w:t>. SAGE Publications.</w:t>
      </w:r>
    </w:p>
    <w:p w14:paraId="00000299" w14:textId="77777777" w:rsidR="00092CBC" w:rsidRPr="006662E1" w:rsidRDefault="009B01F0">
      <w:pPr>
        <w:ind w:left="720" w:hanging="720"/>
      </w:pPr>
      <w:r w:rsidRPr="006662E1">
        <w:t xml:space="preserve">Van Dijk, T. A. (2001). Multidisciplinary CDA: A plea for diversity. In R. Wodak &amp; M. Meyer (Eds.), </w:t>
      </w:r>
      <w:r w:rsidRPr="006662E1">
        <w:rPr>
          <w:i/>
          <w:iCs/>
        </w:rPr>
        <w:t>Methods of critical discourse analysis</w:t>
      </w:r>
      <w:r w:rsidRPr="006662E1">
        <w:t xml:space="preserve"> (pp. 95–120). SAGE Publications.</w:t>
      </w:r>
    </w:p>
    <w:p w14:paraId="0000029A" w14:textId="77777777" w:rsidR="00092CBC" w:rsidRPr="006662E1" w:rsidRDefault="009B01F0">
      <w:pPr>
        <w:ind w:left="720" w:hanging="720"/>
      </w:pPr>
      <w:r w:rsidRPr="006662E1">
        <w:t xml:space="preserve">Van Dijk, T. A. (2006). Discourse and manipulation. </w:t>
      </w:r>
      <w:r w:rsidRPr="006662E1">
        <w:rPr>
          <w:i/>
          <w:iCs/>
        </w:rPr>
        <w:t>Discourse &amp; Society, 17</w:t>
      </w:r>
      <w:r w:rsidRPr="006662E1">
        <w:t>(3), 359–383. https://doi.org/10.1177/0957926506060250</w:t>
      </w:r>
    </w:p>
    <w:p w14:paraId="0000029B" w14:textId="77777777" w:rsidR="00092CBC" w:rsidRPr="006662E1" w:rsidRDefault="009B01F0">
      <w:pPr>
        <w:ind w:left="720" w:hanging="720"/>
      </w:pPr>
      <w:r w:rsidRPr="006662E1">
        <w:t xml:space="preserve">Van Dijk, T. A. (2015). Critical discourse analysis. In D. Tannen, H. E. Hamilton, &amp; D. Schiffrin (Eds.), </w:t>
      </w:r>
      <w:r w:rsidRPr="006662E1">
        <w:rPr>
          <w:i/>
          <w:iCs/>
        </w:rPr>
        <w:t>The handbook of discourse analysis</w:t>
      </w:r>
      <w:r w:rsidRPr="006662E1">
        <w:t xml:space="preserve"> (2nd ed., pp. 466–485). John Wiley &amp; Sons. https://doi.org/10.1002/9781118584194.ch22</w:t>
      </w:r>
    </w:p>
    <w:p w14:paraId="0000029C" w14:textId="77777777" w:rsidR="00092CBC" w:rsidRPr="006662E1" w:rsidRDefault="009B01F0">
      <w:pPr>
        <w:ind w:left="720" w:hanging="720"/>
      </w:pPr>
      <w:r w:rsidRPr="006662E1">
        <w:t xml:space="preserve">Wang, X. (2024). A critical discourse analysis of online news reports on the withdrawal of US troops from Afghanistan. </w:t>
      </w:r>
      <w:r w:rsidRPr="006662E1">
        <w:rPr>
          <w:i/>
          <w:iCs/>
        </w:rPr>
        <w:t>International Journal of Research and Innovation in Social Science, 8</w:t>
      </w:r>
      <w:r w:rsidRPr="006662E1">
        <w:t>(3), 2977-2981. https://dx.doi.org/10.47772/IJRISS.2024.803187</w:t>
      </w:r>
    </w:p>
    <w:p w14:paraId="0000029D" w14:textId="77777777" w:rsidR="00092CBC" w:rsidRPr="006662E1" w:rsidRDefault="009B01F0">
      <w:pPr>
        <w:rPr>
          <w:color w:val="000000"/>
        </w:rPr>
      </w:pPr>
      <w:r w:rsidRPr="006662E1">
        <w:t xml:space="preserve">Wodak, R., &amp; Meyer, M. (Eds.). (2009). </w:t>
      </w:r>
      <w:r w:rsidRPr="006662E1">
        <w:rPr>
          <w:i/>
          <w:iCs/>
        </w:rPr>
        <w:t>Methods of critical discourse analysis</w:t>
      </w:r>
      <w:r w:rsidRPr="006662E1">
        <w:t xml:space="preserve"> (2nd ed.). SAGE Publications.</w:t>
      </w:r>
      <w:r w:rsidRPr="006662E1">
        <w:rPr>
          <w:color w:val="000000"/>
        </w:rPr>
        <w:t xml:space="preserve">. </w:t>
      </w:r>
    </w:p>
    <w:p w14:paraId="0000029E" w14:textId="77777777" w:rsidR="00092CBC" w:rsidRPr="006662E1" w:rsidRDefault="00092CBC">
      <w:pPr>
        <w:pBdr>
          <w:top w:val="nil"/>
          <w:left w:val="nil"/>
          <w:bottom w:val="nil"/>
          <w:right w:val="nil"/>
          <w:between w:val="nil"/>
        </w:pBdr>
        <w:spacing w:before="120"/>
        <w:ind w:left="480" w:hanging="280"/>
        <w:jc w:val="both"/>
        <w:rPr>
          <w:color w:val="000000"/>
        </w:rPr>
        <w:sectPr w:rsidR="00092CBC" w:rsidRPr="006662E1">
          <w:headerReference w:type="default" r:id="rId36"/>
          <w:headerReference w:type="first" r:id="rId37"/>
          <w:footerReference w:type="first" r:id="rId38"/>
          <w:pgSz w:w="12191" w:h="16840"/>
          <w:pgMar w:top="2268" w:right="1701" w:bottom="1701" w:left="2268" w:header="720" w:footer="720" w:gutter="0"/>
          <w:cols w:space="720"/>
          <w:titlePg/>
        </w:sectPr>
      </w:pPr>
    </w:p>
    <w:bookmarkStart w:id="66" w:name="_Toc226807164"/>
    <w:p w14:paraId="0000029F" w14:textId="77777777" w:rsidR="00092CBC" w:rsidRPr="006662E1" w:rsidRDefault="007B699D">
      <w:pPr>
        <w:pStyle w:val="Heading1"/>
      </w:pPr>
      <w:sdt>
        <w:sdtPr>
          <w:tag w:val="goog_rdk_9"/>
          <w:id w:val="1299513613"/>
        </w:sdtPr>
        <w:sdtEndPr/>
        <w:sdtContent/>
      </w:sdt>
      <w:r w:rsidR="009B01F0" w:rsidRPr="006662E1">
        <w:t>APPENDICES</w:t>
      </w:r>
      <w:bookmarkEnd w:id="66"/>
    </w:p>
    <w:p w14:paraId="000002A0" w14:textId="2EBF765A" w:rsidR="00092CBC" w:rsidRPr="006662E1" w:rsidRDefault="009B01F0">
      <w:r w:rsidRPr="006662E1">
        <w:t xml:space="preserve">Transcript Trump-Zelensky meeting: </w:t>
      </w:r>
      <w:hyperlink r:id="rId39">
        <w:r w:rsidR="00092CBC" w:rsidRPr="006662E1">
          <w:rPr>
            <w:color w:val="0563C1"/>
            <w:u w:val="single"/>
          </w:rPr>
          <w:t>https://drive.google.com/file/d/1VhHk1P_EAExA64M91DPaU8punTdsdqDZ/view?usp=drive_link</w:t>
        </w:r>
      </w:hyperlink>
    </w:p>
    <w:p w14:paraId="731C5221" w14:textId="64B83CB0" w:rsidR="00B428B6" w:rsidRPr="00570EE3" w:rsidRDefault="00B428B6" w:rsidP="00570EE3">
      <w:pPr>
        <w:rPr>
          <w:lang w:val="sv-SE"/>
        </w:rPr>
      </w:pPr>
    </w:p>
    <w:sectPr w:rsidR="00B428B6" w:rsidRPr="00570EE3">
      <w:headerReference w:type="default" r:id="rId40"/>
      <w:footerReference w:type="default" r:id="rId41"/>
      <w:pgSz w:w="12191" w:h="16840"/>
      <w:pgMar w:top="2268" w:right="1701" w:bottom="1701"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7ECE65" w14:textId="77777777" w:rsidR="007B699D" w:rsidRPr="006662E1" w:rsidRDefault="007B699D">
      <w:pPr>
        <w:spacing w:after="0" w:line="240" w:lineRule="auto"/>
      </w:pPr>
      <w:r w:rsidRPr="006662E1">
        <w:separator/>
      </w:r>
    </w:p>
  </w:endnote>
  <w:endnote w:type="continuationSeparator" w:id="0">
    <w:p w14:paraId="312E0800" w14:textId="77777777" w:rsidR="007B699D" w:rsidRPr="006662E1" w:rsidRDefault="007B699D">
      <w:pPr>
        <w:spacing w:after="0" w:line="240" w:lineRule="auto"/>
      </w:pPr>
      <w:r w:rsidRPr="006662E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494950A-8AB9-4CC1-B6FB-CBDD5DDC487C}"/>
  </w:font>
  <w:font w:name="Calibri">
    <w:panose1 w:val="020F0502020204030204"/>
    <w:charset w:val="00"/>
    <w:family w:val="swiss"/>
    <w:pitch w:val="variable"/>
    <w:sig w:usb0="E4002EFF" w:usb1="C000247B" w:usb2="00000009" w:usb3="00000000" w:csb0="000001FF" w:csb1="00000000"/>
    <w:embedRegular r:id="rId2" w:fontKey="{F2ECF171-9D51-4A7D-892B-18678C297F6D}"/>
    <w:embedBold r:id="rId3" w:fontKey="{9107E8EF-32C0-48B4-99C1-4BA60435FD81}"/>
    <w:embedItalic r:id="rId4" w:fontKey="{C5326B93-3536-485E-929F-9A4D47DDD7E3}"/>
  </w:font>
  <w:font w:name="Segoe UI">
    <w:panose1 w:val="020B0502040204020203"/>
    <w:charset w:val="00"/>
    <w:family w:val="swiss"/>
    <w:pitch w:val="variable"/>
    <w:sig w:usb0="E4002EFF" w:usb1="C000E47F" w:usb2="00000009" w:usb3="00000000" w:csb0="000001FF" w:csb1="00000000"/>
    <w:embedRegular r:id="rId5" w:fontKey="{280A24AF-62BC-4A81-A5B7-8D5B9C3FEA42}"/>
  </w:font>
  <w:font w:name="Cambria">
    <w:panose1 w:val="02040503050406030204"/>
    <w:charset w:val="00"/>
    <w:family w:val="roman"/>
    <w:pitch w:val="variable"/>
    <w:sig w:usb0="E00006FF" w:usb1="420024FF" w:usb2="02000000" w:usb3="00000000" w:csb0="0000019F" w:csb1="00000000"/>
    <w:embedRegular r:id="rId6" w:fontKey="{6CD210F0-58E0-4158-9D85-B2019F6388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C" w14:textId="6A884096" w:rsidR="00092CBC" w:rsidRPr="006662E1" w:rsidRDefault="009B01F0">
    <w:pPr>
      <w:pBdr>
        <w:top w:val="nil"/>
        <w:left w:val="nil"/>
        <w:bottom w:val="nil"/>
        <w:right w:val="nil"/>
        <w:between w:val="nil"/>
      </w:pBdr>
      <w:tabs>
        <w:tab w:val="center" w:pos="4680"/>
        <w:tab w:val="right" w:pos="9360"/>
      </w:tabs>
      <w:spacing w:after="0"/>
      <w:jc w:val="center"/>
      <w:rPr>
        <w:color w:val="FFFFFF"/>
      </w:rPr>
    </w:pPr>
    <w:r w:rsidRPr="006662E1">
      <w:rPr>
        <w:color w:val="FFFFFF"/>
      </w:rPr>
      <w:fldChar w:fldCharType="begin"/>
    </w:r>
    <w:r w:rsidRPr="006662E1">
      <w:rPr>
        <w:color w:val="FFFFFF"/>
      </w:rPr>
      <w:instrText>PAGE</w:instrText>
    </w:r>
    <w:r w:rsidRPr="006662E1">
      <w:rPr>
        <w:color w:val="FFFFFF"/>
      </w:rPr>
      <w:fldChar w:fldCharType="separate"/>
    </w:r>
    <w:r w:rsidR="0079358F" w:rsidRPr="006662E1">
      <w:rPr>
        <w:color w:val="FFFFFF"/>
      </w:rPr>
      <w:t>1</w:t>
    </w:r>
    <w:r w:rsidRPr="006662E1">
      <w:rPr>
        <w:color w:val="FFFFFF"/>
      </w:rPr>
      <w:fldChar w:fldCharType="end"/>
    </w:r>
  </w:p>
  <w:p w14:paraId="000002BD" w14:textId="60447D2C" w:rsidR="00092CBC" w:rsidRPr="006662E1" w:rsidRDefault="00092CBC" w:rsidP="00B428B6">
    <w:pPr>
      <w:pBdr>
        <w:top w:val="nil"/>
        <w:left w:val="nil"/>
        <w:bottom w:val="nil"/>
        <w:right w:val="nil"/>
        <w:between w:val="nil"/>
      </w:pBdr>
      <w:tabs>
        <w:tab w:val="center" w:pos="4680"/>
        <w:tab w:val="right" w:pos="9360"/>
      </w:tabs>
      <w:spacing w:after="0"/>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A" w14:textId="77777777" w:rsidR="00092CBC" w:rsidRPr="006662E1" w:rsidRDefault="009B01F0">
    <w:pPr>
      <w:jc w:val="center"/>
    </w:pPr>
    <w:r w:rsidRPr="006662E1">
      <w:t>x</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B" w14:textId="77777777" w:rsidR="00092CBC" w:rsidRPr="006662E1" w:rsidRDefault="009B01F0">
    <w:pPr>
      <w:jc w:val="center"/>
    </w:pPr>
    <w:r w:rsidRPr="006662E1">
      <w:t>xi</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C" w14:textId="77777777" w:rsidR="00092CBC" w:rsidRPr="006662E1" w:rsidRDefault="009B01F0">
    <w:pPr>
      <w:jc w:val="center"/>
    </w:pPr>
    <w:r w:rsidRPr="006662E1">
      <w:t>xii</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D" w14:textId="77777777" w:rsidR="00092CBC" w:rsidRPr="006662E1" w:rsidRDefault="009B01F0">
    <w:pPr>
      <w:jc w:val="center"/>
    </w:pPr>
    <w:r w:rsidRPr="006662E1">
      <w:t>xiii</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E" w14:textId="77777777" w:rsidR="00092CBC" w:rsidRPr="006662E1" w:rsidRDefault="00092CBC">
    <w:pPr>
      <w:pBdr>
        <w:top w:val="nil"/>
        <w:left w:val="nil"/>
        <w:bottom w:val="nil"/>
        <w:right w:val="nil"/>
        <w:between w:val="nil"/>
      </w:pBdr>
      <w:tabs>
        <w:tab w:val="center" w:pos="4680"/>
        <w:tab w:val="right" w:pos="9360"/>
      </w:tabs>
      <w:spacing w:after="0"/>
      <w:jc w:val="center"/>
      <w:rPr>
        <w:color w:val="000000"/>
      </w:rPr>
    </w:pPr>
  </w:p>
  <w:p w14:paraId="000002CF"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D0" w14:textId="68A2A251" w:rsidR="00092CBC" w:rsidRPr="006662E1" w:rsidRDefault="009B01F0">
    <w:pPr>
      <w:pBdr>
        <w:top w:val="nil"/>
        <w:left w:val="nil"/>
        <w:bottom w:val="nil"/>
        <w:right w:val="nil"/>
        <w:between w:val="nil"/>
      </w:pBdr>
      <w:tabs>
        <w:tab w:val="center" w:pos="4680"/>
        <w:tab w:val="right" w:pos="9360"/>
      </w:tabs>
      <w:spacing w:after="0"/>
      <w:jc w:val="center"/>
      <w:rPr>
        <w:color w:val="000000"/>
      </w:rPr>
    </w:pPr>
    <w:r w:rsidRPr="006662E1">
      <w:rPr>
        <w:color w:val="000000"/>
      </w:rPr>
      <w:fldChar w:fldCharType="begin"/>
    </w:r>
    <w:r w:rsidRPr="006662E1">
      <w:rPr>
        <w:color w:val="000000"/>
      </w:rPr>
      <w:instrText>PAGE</w:instrText>
    </w:r>
    <w:r w:rsidRPr="006662E1">
      <w:rPr>
        <w:color w:val="000000"/>
      </w:rPr>
      <w:fldChar w:fldCharType="separate"/>
    </w:r>
    <w:r w:rsidR="0079358F" w:rsidRPr="006662E1">
      <w:rPr>
        <w:color w:val="000000"/>
      </w:rPr>
      <w:t>32</w:t>
    </w:r>
    <w:r w:rsidRPr="006662E1">
      <w:rPr>
        <w:color w:val="000000"/>
      </w:rPr>
      <w:fldChar w:fldCharType="end"/>
    </w:r>
  </w:p>
  <w:p w14:paraId="000002D1"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D2" w14:textId="4567DF4C" w:rsidR="00092CBC" w:rsidRPr="006662E1" w:rsidRDefault="009B01F0">
    <w:pPr>
      <w:pBdr>
        <w:top w:val="nil"/>
        <w:left w:val="nil"/>
        <w:bottom w:val="nil"/>
        <w:right w:val="nil"/>
        <w:between w:val="nil"/>
      </w:pBdr>
      <w:tabs>
        <w:tab w:val="center" w:pos="4680"/>
        <w:tab w:val="right" w:pos="9360"/>
      </w:tabs>
      <w:spacing w:after="0"/>
      <w:jc w:val="center"/>
      <w:rPr>
        <w:color w:val="000000"/>
      </w:rPr>
    </w:pPr>
    <w:r w:rsidRPr="006662E1">
      <w:rPr>
        <w:color w:val="000000"/>
      </w:rPr>
      <w:fldChar w:fldCharType="begin"/>
    </w:r>
    <w:r w:rsidRPr="006662E1">
      <w:rPr>
        <w:color w:val="000000"/>
      </w:rPr>
      <w:instrText>PAGE</w:instrText>
    </w:r>
    <w:r w:rsidRPr="006662E1">
      <w:rPr>
        <w:color w:val="000000"/>
      </w:rPr>
      <w:fldChar w:fldCharType="separate"/>
    </w:r>
    <w:r w:rsidR="0079358F" w:rsidRPr="006662E1">
      <w:rPr>
        <w:color w:val="000000"/>
      </w:rPr>
      <w:t>70</w:t>
    </w:r>
    <w:r w:rsidRPr="006662E1">
      <w:rPr>
        <w:color w:val="000000"/>
      </w:rPr>
      <w:fldChar w:fldCharType="end"/>
    </w:r>
  </w:p>
  <w:p w14:paraId="000002D3"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D4" w14:textId="1D9DF142" w:rsidR="00092CBC" w:rsidRPr="006662E1" w:rsidRDefault="009B01F0">
    <w:pPr>
      <w:pBdr>
        <w:top w:val="nil"/>
        <w:left w:val="nil"/>
        <w:bottom w:val="nil"/>
        <w:right w:val="nil"/>
        <w:between w:val="nil"/>
      </w:pBdr>
      <w:tabs>
        <w:tab w:val="center" w:pos="4680"/>
        <w:tab w:val="right" w:pos="9360"/>
      </w:tabs>
      <w:spacing w:after="0"/>
      <w:jc w:val="center"/>
      <w:rPr>
        <w:color w:val="000000"/>
      </w:rPr>
    </w:pPr>
    <w:r w:rsidRPr="006662E1">
      <w:rPr>
        <w:color w:val="000000"/>
      </w:rPr>
      <w:fldChar w:fldCharType="begin"/>
    </w:r>
    <w:r w:rsidRPr="006662E1">
      <w:rPr>
        <w:color w:val="000000"/>
      </w:rPr>
      <w:instrText>PAGE</w:instrText>
    </w:r>
    <w:r w:rsidRPr="006662E1">
      <w:rPr>
        <w:color w:val="000000"/>
      </w:rPr>
      <w:fldChar w:fldCharType="separate"/>
    </w:r>
    <w:r w:rsidR="0079358F" w:rsidRPr="006662E1">
      <w:rPr>
        <w:color w:val="000000"/>
      </w:rPr>
      <w:t>74</w:t>
    </w:r>
    <w:r w:rsidRPr="006662E1">
      <w:rPr>
        <w:color w:val="000000"/>
      </w:rPr>
      <w:fldChar w:fldCharType="end"/>
    </w:r>
  </w:p>
  <w:p w14:paraId="000002D5"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D6" w14:textId="7AF3A20C" w:rsidR="00092CBC" w:rsidRPr="006662E1" w:rsidRDefault="009B01F0">
    <w:pPr>
      <w:pBdr>
        <w:top w:val="nil"/>
        <w:left w:val="nil"/>
        <w:bottom w:val="nil"/>
        <w:right w:val="nil"/>
        <w:between w:val="nil"/>
      </w:pBdr>
      <w:tabs>
        <w:tab w:val="center" w:pos="4680"/>
        <w:tab w:val="right" w:pos="9360"/>
      </w:tabs>
      <w:spacing w:after="0"/>
      <w:jc w:val="center"/>
      <w:rPr>
        <w:color w:val="000000"/>
      </w:rPr>
    </w:pPr>
    <w:r w:rsidRPr="006662E1">
      <w:rPr>
        <w:color w:val="000000"/>
      </w:rPr>
      <w:fldChar w:fldCharType="begin"/>
    </w:r>
    <w:r w:rsidRPr="006662E1">
      <w:rPr>
        <w:color w:val="000000"/>
      </w:rPr>
      <w:instrText>PAGE</w:instrText>
    </w:r>
    <w:r w:rsidRPr="006662E1">
      <w:rPr>
        <w:color w:val="000000"/>
      </w:rPr>
      <w:fldChar w:fldCharType="separate"/>
    </w:r>
    <w:r w:rsidR="0079358F" w:rsidRPr="006662E1">
      <w:rPr>
        <w:color w:val="000000"/>
      </w:rPr>
      <w:t>76</w:t>
    </w:r>
    <w:r w:rsidRPr="006662E1">
      <w:rPr>
        <w:color w:val="000000"/>
      </w:rPr>
      <w:fldChar w:fldCharType="end"/>
    </w:r>
  </w:p>
  <w:p w14:paraId="000002D7"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E" w14:textId="77777777" w:rsidR="00092CBC" w:rsidRPr="006662E1" w:rsidRDefault="009B01F0">
    <w:pPr>
      <w:pBdr>
        <w:top w:val="nil"/>
        <w:left w:val="nil"/>
        <w:bottom w:val="nil"/>
        <w:right w:val="nil"/>
        <w:between w:val="nil"/>
      </w:pBdr>
      <w:tabs>
        <w:tab w:val="center" w:pos="4680"/>
        <w:tab w:val="right" w:pos="9360"/>
      </w:tabs>
      <w:spacing w:after="0"/>
      <w:jc w:val="center"/>
      <w:rPr>
        <w:color w:val="000000"/>
      </w:rPr>
    </w:pPr>
    <w:r w:rsidRPr="006662E1">
      <w:rPr>
        <w:color w:val="000000"/>
      </w:rPr>
      <w:fldChar w:fldCharType="begin"/>
    </w:r>
    <w:r w:rsidRPr="006662E1">
      <w:rPr>
        <w:color w:val="000000"/>
      </w:rPr>
      <w:instrText>PAGE</w:instrText>
    </w:r>
    <w:r w:rsidRPr="006662E1">
      <w:rPr>
        <w:color w:val="000000"/>
      </w:rPr>
      <w:fldChar w:fldCharType="end"/>
    </w:r>
  </w:p>
  <w:p w14:paraId="000002BF"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0" w14:textId="77777777" w:rsidR="00092CBC" w:rsidRPr="006662E1" w:rsidRDefault="009B01F0">
    <w:pPr>
      <w:pBdr>
        <w:top w:val="nil"/>
        <w:left w:val="nil"/>
        <w:bottom w:val="nil"/>
        <w:right w:val="nil"/>
        <w:between w:val="nil"/>
      </w:pBdr>
      <w:tabs>
        <w:tab w:val="center" w:pos="4680"/>
        <w:tab w:val="right" w:pos="9360"/>
      </w:tabs>
      <w:spacing w:after="0"/>
      <w:jc w:val="center"/>
      <w:rPr>
        <w:color w:val="000000"/>
      </w:rPr>
    </w:pPr>
    <w:r w:rsidRPr="006662E1">
      <w:t>iii</w:t>
    </w:r>
  </w:p>
  <w:p w14:paraId="000002C1"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2" w14:textId="31CF17C5" w:rsidR="00092CBC" w:rsidRPr="006662E1" w:rsidRDefault="009B01F0">
    <w:pPr>
      <w:pBdr>
        <w:top w:val="nil"/>
        <w:left w:val="nil"/>
        <w:bottom w:val="nil"/>
        <w:right w:val="nil"/>
        <w:between w:val="nil"/>
      </w:pBdr>
      <w:tabs>
        <w:tab w:val="center" w:pos="4680"/>
        <w:tab w:val="right" w:pos="9360"/>
      </w:tabs>
      <w:spacing w:after="0"/>
      <w:jc w:val="center"/>
      <w:rPr>
        <w:color w:val="000000"/>
      </w:rPr>
    </w:pPr>
    <w:r w:rsidRPr="006662E1">
      <w:rPr>
        <w:color w:val="000000"/>
      </w:rPr>
      <w:fldChar w:fldCharType="begin"/>
    </w:r>
    <w:r w:rsidRPr="006662E1">
      <w:rPr>
        <w:color w:val="000000"/>
      </w:rPr>
      <w:instrText>PAGE</w:instrText>
    </w:r>
    <w:r w:rsidRPr="006662E1">
      <w:rPr>
        <w:color w:val="000000"/>
      </w:rPr>
      <w:fldChar w:fldCharType="separate"/>
    </w:r>
    <w:r w:rsidR="0079358F" w:rsidRPr="006662E1">
      <w:rPr>
        <w:color w:val="000000"/>
      </w:rPr>
      <w:t>1</w:t>
    </w:r>
    <w:r w:rsidRPr="006662E1">
      <w:rPr>
        <w:color w:val="000000"/>
      </w:rPr>
      <w:fldChar w:fldCharType="end"/>
    </w:r>
  </w:p>
  <w:p w14:paraId="000002C3"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4" w14:textId="77777777" w:rsidR="00092CBC" w:rsidRPr="006662E1" w:rsidRDefault="009B01F0">
    <w:pPr>
      <w:jc w:val="center"/>
    </w:pPr>
    <w:r w:rsidRPr="006662E1">
      <w:t>iv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5" w14:textId="77777777" w:rsidR="00092CBC" w:rsidRPr="006662E1" w:rsidRDefault="009B01F0">
    <w:pPr>
      <w:jc w:val="center"/>
    </w:pPr>
    <w:r w:rsidRPr="006662E1">
      <w:t>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7" w14:textId="77777777" w:rsidR="00092CBC" w:rsidRPr="006662E1" w:rsidRDefault="009B01F0">
    <w:pPr>
      <w:jc w:val="center"/>
    </w:pPr>
    <w:r w:rsidRPr="006662E1">
      <w:t>vii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8" w14:textId="77777777" w:rsidR="00092CBC" w:rsidRPr="006662E1" w:rsidRDefault="009B01F0">
    <w:pPr>
      <w:jc w:val="center"/>
    </w:pPr>
    <w:r w:rsidRPr="006662E1">
      <w:t>viii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C9" w14:textId="77777777" w:rsidR="00092CBC" w:rsidRPr="006662E1" w:rsidRDefault="009B01F0">
    <w:pPr>
      <w:jc w:val="center"/>
    </w:pPr>
    <w:r w:rsidRPr="006662E1">
      <w:t>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00441" w14:textId="77777777" w:rsidR="007B699D" w:rsidRPr="006662E1" w:rsidRDefault="007B699D">
      <w:pPr>
        <w:spacing w:after="0" w:line="240" w:lineRule="auto"/>
      </w:pPr>
      <w:r w:rsidRPr="006662E1">
        <w:separator/>
      </w:r>
    </w:p>
  </w:footnote>
  <w:footnote w:type="continuationSeparator" w:id="0">
    <w:p w14:paraId="550B4CBC" w14:textId="77777777" w:rsidR="007B699D" w:rsidRPr="006662E1" w:rsidRDefault="007B699D">
      <w:pPr>
        <w:spacing w:after="0" w:line="240" w:lineRule="auto"/>
      </w:pPr>
      <w:r w:rsidRPr="006662E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A1"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A2"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B"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A3" w14:textId="77777777" w:rsidR="00092CBC" w:rsidRPr="006662E1" w:rsidRDefault="00092CBC">
    <w:pPr>
      <w:pBdr>
        <w:top w:val="nil"/>
        <w:left w:val="nil"/>
        <w:bottom w:val="nil"/>
        <w:right w:val="nil"/>
        <w:between w:val="nil"/>
      </w:pBdr>
      <w:tabs>
        <w:tab w:val="center" w:pos="4680"/>
        <w:tab w:val="right" w:pos="9360"/>
      </w:tabs>
      <w:spacing w:after="0"/>
      <w:jc w:val="center"/>
      <w:rPr>
        <w:color w:val="000000"/>
      </w:rPr>
    </w:pPr>
  </w:p>
  <w:p w14:paraId="000002A4"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A5" w14:textId="70CFA2BA" w:rsidR="00092CBC" w:rsidRPr="006662E1" w:rsidRDefault="009B01F0">
    <w:pPr>
      <w:pBdr>
        <w:top w:val="nil"/>
        <w:left w:val="nil"/>
        <w:bottom w:val="nil"/>
        <w:right w:val="nil"/>
        <w:between w:val="nil"/>
      </w:pBdr>
      <w:tabs>
        <w:tab w:val="center" w:pos="4680"/>
        <w:tab w:val="right" w:pos="9360"/>
      </w:tabs>
      <w:spacing w:after="0"/>
      <w:jc w:val="right"/>
      <w:rPr>
        <w:color w:val="000000"/>
      </w:rPr>
    </w:pPr>
    <w:r w:rsidRPr="006662E1">
      <w:rPr>
        <w:color w:val="000000"/>
      </w:rPr>
      <w:fldChar w:fldCharType="begin"/>
    </w:r>
    <w:r w:rsidRPr="006662E1">
      <w:rPr>
        <w:color w:val="000000"/>
      </w:rPr>
      <w:instrText>PAGE</w:instrText>
    </w:r>
    <w:r w:rsidRPr="006662E1">
      <w:rPr>
        <w:color w:val="000000"/>
      </w:rPr>
      <w:fldChar w:fldCharType="separate"/>
    </w:r>
    <w:r w:rsidR="0079358F" w:rsidRPr="006662E1">
      <w:rPr>
        <w:color w:val="000000"/>
      </w:rPr>
      <w:t>2</w:t>
    </w:r>
    <w:r w:rsidRPr="006662E1">
      <w:rPr>
        <w:color w:val="000000"/>
      </w:rPr>
      <w:fldChar w:fldCharType="end"/>
    </w:r>
  </w:p>
  <w:p w14:paraId="000002A6"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A7"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A8"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A9"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AB" w14:textId="0CFA459D" w:rsidR="00092CBC" w:rsidRPr="006662E1" w:rsidRDefault="009B01F0" w:rsidP="00457647">
    <w:pPr>
      <w:pBdr>
        <w:top w:val="nil"/>
        <w:left w:val="nil"/>
        <w:bottom w:val="nil"/>
        <w:right w:val="nil"/>
        <w:between w:val="nil"/>
      </w:pBdr>
      <w:tabs>
        <w:tab w:val="center" w:pos="4680"/>
        <w:tab w:val="right" w:pos="9360"/>
      </w:tabs>
      <w:spacing w:after="0"/>
      <w:jc w:val="right"/>
      <w:rPr>
        <w:color w:val="000000"/>
      </w:rPr>
    </w:pPr>
    <w:r w:rsidRPr="006662E1">
      <w:rPr>
        <w:color w:val="000000"/>
      </w:rPr>
      <w:fldChar w:fldCharType="begin"/>
    </w:r>
    <w:r w:rsidRPr="006662E1">
      <w:rPr>
        <w:color w:val="000000"/>
      </w:rPr>
      <w:instrText>PAGE</w:instrText>
    </w:r>
    <w:r w:rsidRPr="006662E1">
      <w:rPr>
        <w:color w:val="000000"/>
      </w:rPr>
      <w:fldChar w:fldCharType="separate"/>
    </w:r>
    <w:r w:rsidR="0079358F" w:rsidRPr="006662E1">
      <w:rPr>
        <w:color w:val="000000"/>
      </w:rPr>
      <w:t>33</w:t>
    </w:r>
    <w:r w:rsidRPr="006662E1">
      <w:rPr>
        <w:color w:val="00000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AC"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AD"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AE"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AF"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B0"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1" w14:textId="3CEE50C9" w:rsidR="00092CBC" w:rsidRPr="006662E1" w:rsidRDefault="009B01F0">
    <w:pPr>
      <w:pBdr>
        <w:top w:val="nil"/>
        <w:left w:val="nil"/>
        <w:bottom w:val="nil"/>
        <w:right w:val="nil"/>
        <w:between w:val="nil"/>
      </w:pBdr>
      <w:tabs>
        <w:tab w:val="center" w:pos="4680"/>
        <w:tab w:val="right" w:pos="9360"/>
      </w:tabs>
      <w:spacing w:after="0"/>
      <w:jc w:val="right"/>
      <w:rPr>
        <w:color w:val="000000"/>
      </w:rPr>
    </w:pPr>
    <w:r w:rsidRPr="006662E1">
      <w:rPr>
        <w:color w:val="000000"/>
      </w:rPr>
      <w:fldChar w:fldCharType="begin"/>
    </w:r>
    <w:r w:rsidRPr="006662E1">
      <w:rPr>
        <w:color w:val="000000"/>
      </w:rPr>
      <w:instrText>PAGE</w:instrText>
    </w:r>
    <w:r w:rsidRPr="006662E1">
      <w:rPr>
        <w:color w:val="000000"/>
      </w:rPr>
      <w:fldChar w:fldCharType="separate"/>
    </w:r>
    <w:r w:rsidR="0079358F" w:rsidRPr="006662E1">
      <w:rPr>
        <w:color w:val="000000"/>
      </w:rPr>
      <w:t>71</w:t>
    </w:r>
    <w:r w:rsidRPr="006662E1">
      <w:rPr>
        <w:color w:val="000000"/>
      </w:rPr>
      <w:fldChar w:fldCharType="end"/>
    </w:r>
  </w:p>
  <w:p w14:paraId="000002B2"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3"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B4"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B5"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B6"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7" w14:textId="4F3D3A55" w:rsidR="00092CBC" w:rsidRPr="006662E1" w:rsidRDefault="009B01F0">
    <w:pPr>
      <w:pBdr>
        <w:top w:val="nil"/>
        <w:left w:val="nil"/>
        <w:bottom w:val="nil"/>
        <w:right w:val="nil"/>
        <w:between w:val="nil"/>
      </w:pBdr>
      <w:tabs>
        <w:tab w:val="center" w:pos="4680"/>
        <w:tab w:val="right" w:pos="9360"/>
      </w:tabs>
      <w:spacing w:after="0"/>
      <w:jc w:val="right"/>
      <w:rPr>
        <w:color w:val="000000"/>
      </w:rPr>
    </w:pPr>
    <w:r w:rsidRPr="006662E1">
      <w:rPr>
        <w:color w:val="000000"/>
      </w:rPr>
      <w:fldChar w:fldCharType="begin"/>
    </w:r>
    <w:r w:rsidRPr="006662E1">
      <w:rPr>
        <w:color w:val="000000"/>
      </w:rPr>
      <w:instrText>PAGE</w:instrText>
    </w:r>
    <w:r w:rsidRPr="006662E1">
      <w:rPr>
        <w:color w:val="000000"/>
      </w:rPr>
      <w:fldChar w:fldCharType="separate"/>
    </w:r>
    <w:r w:rsidR="0079358F" w:rsidRPr="006662E1">
      <w:rPr>
        <w:color w:val="000000"/>
      </w:rPr>
      <w:t>75</w:t>
    </w:r>
    <w:r w:rsidRPr="006662E1">
      <w:rPr>
        <w:color w:val="000000"/>
      </w:rPr>
      <w:fldChar w:fldCharType="end"/>
    </w:r>
  </w:p>
  <w:p w14:paraId="000002B8"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9" w14:textId="77777777" w:rsidR="00092CBC" w:rsidRPr="006662E1" w:rsidRDefault="00092CBC">
    <w:pPr>
      <w:pBdr>
        <w:top w:val="nil"/>
        <w:left w:val="nil"/>
        <w:bottom w:val="nil"/>
        <w:right w:val="nil"/>
        <w:between w:val="nil"/>
      </w:pBdr>
      <w:tabs>
        <w:tab w:val="center" w:pos="4680"/>
        <w:tab w:val="right" w:pos="9360"/>
      </w:tabs>
      <w:spacing w:after="0"/>
      <w:jc w:val="right"/>
      <w:rPr>
        <w:color w:val="000000"/>
      </w:rPr>
    </w:pPr>
  </w:p>
  <w:p w14:paraId="000002BA" w14:textId="77777777" w:rsidR="00092CBC" w:rsidRPr="006662E1" w:rsidRDefault="00092CBC">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D75082"/>
    <w:multiLevelType w:val="multilevel"/>
    <w:tmpl w:val="AB2C5E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FF41754"/>
    <w:multiLevelType w:val="multilevel"/>
    <w:tmpl w:val="3210E4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32D370F"/>
    <w:multiLevelType w:val="multilevel"/>
    <w:tmpl w:val="1402D62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F525C6"/>
    <w:multiLevelType w:val="multilevel"/>
    <w:tmpl w:val="D2AA4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006862"/>
    <w:multiLevelType w:val="multilevel"/>
    <w:tmpl w:val="A3CA2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2711BC"/>
    <w:multiLevelType w:val="multilevel"/>
    <w:tmpl w:val="2CB2EF28"/>
    <w:lvl w:ilvl="0">
      <w:start w:val="1"/>
      <w:numFmt w:val="decimal"/>
      <w:lvlText w:val="%1."/>
      <w:lvlJc w:val="left"/>
      <w:pPr>
        <w:ind w:left="33" w:hanging="360"/>
      </w:pPr>
    </w:lvl>
    <w:lvl w:ilvl="1">
      <w:start w:val="1"/>
      <w:numFmt w:val="lowerLetter"/>
      <w:lvlText w:val="%2."/>
      <w:lvlJc w:val="left"/>
      <w:pPr>
        <w:ind w:left="753" w:hanging="360"/>
      </w:pPr>
    </w:lvl>
    <w:lvl w:ilvl="2">
      <w:start w:val="1"/>
      <w:numFmt w:val="lowerRoman"/>
      <w:lvlText w:val="%3."/>
      <w:lvlJc w:val="right"/>
      <w:pPr>
        <w:ind w:left="1473" w:hanging="180"/>
      </w:pPr>
    </w:lvl>
    <w:lvl w:ilvl="3">
      <w:start w:val="1"/>
      <w:numFmt w:val="decimal"/>
      <w:lvlText w:val="%4."/>
      <w:lvlJc w:val="left"/>
      <w:pPr>
        <w:ind w:left="2193" w:hanging="360"/>
      </w:pPr>
    </w:lvl>
    <w:lvl w:ilvl="4">
      <w:start w:val="1"/>
      <w:numFmt w:val="lowerLetter"/>
      <w:lvlText w:val="%5."/>
      <w:lvlJc w:val="left"/>
      <w:pPr>
        <w:ind w:left="2913" w:hanging="360"/>
      </w:pPr>
    </w:lvl>
    <w:lvl w:ilvl="5">
      <w:start w:val="1"/>
      <w:numFmt w:val="lowerRoman"/>
      <w:lvlText w:val="%6."/>
      <w:lvlJc w:val="right"/>
      <w:pPr>
        <w:ind w:left="3633" w:hanging="180"/>
      </w:pPr>
    </w:lvl>
    <w:lvl w:ilvl="6">
      <w:start w:val="1"/>
      <w:numFmt w:val="decimal"/>
      <w:lvlText w:val="%7."/>
      <w:lvlJc w:val="left"/>
      <w:pPr>
        <w:ind w:left="4353" w:hanging="360"/>
      </w:pPr>
    </w:lvl>
    <w:lvl w:ilvl="7">
      <w:start w:val="1"/>
      <w:numFmt w:val="lowerLetter"/>
      <w:lvlText w:val="%8."/>
      <w:lvlJc w:val="left"/>
      <w:pPr>
        <w:ind w:left="5073" w:hanging="360"/>
      </w:pPr>
    </w:lvl>
    <w:lvl w:ilvl="8">
      <w:start w:val="1"/>
      <w:numFmt w:val="lowerRoman"/>
      <w:lvlText w:val="%9."/>
      <w:lvlJc w:val="right"/>
      <w:pPr>
        <w:ind w:left="5793" w:hanging="180"/>
      </w:pPr>
    </w:lvl>
  </w:abstractNum>
  <w:abstractNum w:abstractNumId="6" w15:restartNumberingAfterBreak="0">
    <w:nsid w:val="4A3A5588"/>
    <w:multiLevelType w:val="multilevel"/>
    <w:tmpl w:val="2A4ACBA2"/>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F565D2A"/>
    <w:multiLevelType w:val="multilevel"/>
    <w:tmpl w:val="C02AA268"/>
    <w:lvl w:ilvl="0">
      <w:start w:val="1"/>
      <w:numFmt w:val="decimal"/>
      <w:lvlText w:val="%1."/>
      <w:lvlJc w:val="left"/>
      <w:pPr>
        <w:ind w:left="360" w:hanging="360"/>
      </w:pPr>
    </w:lvl>
    <w:lvl w:ilvl="1">
      <w:start w:val="1"/>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B741EB7"/>
    <w:multiLevelType w:val="multilevel"/>
    <w:tmpl w:val="EE12AA38"/>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5"/>
  </w:num>
  <w:num w:numId="3">
    <w:abstractNumId w:val="4"/>
  </w:num>
  <w:num w:numId="4">
    <w:abstractNumId w:val="7"/>
  </w:num>
  <w:num w:numId="5">
    <w:abstractNumId w:val="2"/>
  </w:num>
  <w:num w:numId="6">
    <w:abstractNumId w:val="6"/>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CBC"/>
    <w:rsid w:val="000101EE"/>
    <w:rsid w:val="00057DF1"/>
    <w:rsid w:val="000773E1"/>
    <w:rsid w:val="00092CBC"/>
    <w:rsid w:val="000A0C21"/>
    <w:rsid w:val="000D34EC"/>
    <w:rsid w:val="000D6D4E"/>
    <w:rsid w:val="001012E1"/>
    <w:rsid w:val="00110178"/>
    <w:rsid w:val="001149C0"/>
    <w:rsid w:val="00133D30"/>
    <w:rsid w:val="001355E0"/>
    <w:rsid w:val="00151178"/>
    <w:rsid w:val="001524C8"/>
    <w:rsid w:val="00190F48"/>
    <w:rsid w:val="00192908"/>
    <w:rsid w:val="0019303D"/>
    <w:rsid w:val="0019655D"/>
    <w:rsid w:val="00212749"/>
    <w:rsid w:val="00214C5A"/>
    <w:rsid w:val="00245E9A"/>
    <w:rsid w:val="002623B6"/>
    <w:rsid w:val="002D4838"/>
    <w:rsid w:val="002D4A1F"/>
    <w:rsid w:val="002E2462"/>
    <w:rsid w:val="002E526F"/>
    <w:rsid w:val="002E72BA"/>
    <w:rsid w:val="002F28EE"/>
    <w:rsid w:val="003054CC"/>
    <w:rsid w:val="00316052"/>
    <w:rsid w:val="0032177D"/>
    <w:rsid w:val="0033259B"/>
    <w:rsid w:val="003460DC"/>
    <w:rsid w:val="00377711"/>
    <w:rsid w:val="003826DF"/>
    <w:rsid w:val="003A2605"/>
    <w:rsid w:val="003D07CA"/>
    <w:rsid w:val="003D32F1"/>
    <w:rsid w:val="003E7F41"/>
    <w:rsid w:val="003F5234"/>
    <w:rsid w:val="003F702D"/>
    <w:rsid w:val="003F7254"/>
    <w:rsid w:val="0041780F"/>
    <w:rsid w:val="004238B3"/>
    <w:rsid w:val="00457647"/>
    <w:rsid w:val="004735AB"/>
    <w:rsid w:val="0047377F"/>
    <w:rsid w:val="004738B3"/>
    <w:rsid w:val="00475757"/>
    <w:rsid w:val="00490771"/>
    <w:rsid w:val="00492CD6"/>
    <w:rsid w:val="00495596"/>
    <w:rsid w:val="004A4E34"/>
    <w:rsid w:val="004D126B"/>
    <w:rsid w:val="00520B5E"/>
    <w:rsid w:val="00547F6A"/>
    <w:rsid w:val="00570EE3"/>
    <w:rsid w:val="00572FD7"/>
    <w:rsid w:val="00580BD8"/>
    <w:rsid w:val="005B6C18"/>
    <w:rsid w:val="005D1C7E"/>
    <w:rsid w:val="005D4A66"/>
    <w:rsid w:val="00601082"/>
    <w:rsid w:val="006323C9"/>
    <w:rsid w:val="006377B5"/>
    <w:rsid w:val="006379F1"/>
    <w:rsid w:val="00642253"/>
    <w:rsid w:val="00642B9E"/>
    <w:rsid w:val="00647A62"/>
    <w:rsid w:val="006662E1"/>
    <w:rsid w:val="00675634"/>
    <w:rsid w:val="00697180"/>
    <w:rsid w:val="006F51D7"/>
    <w:rsid w:val="006F5540"/>
    <w:rsid w:val="007161BE"/>
    <w:rsid w:val="007276A6"/>
    <w:rsid w:val="00727BF8"/>
    <w:rsid w:val="0076557E"/>
    <w:rsid w:val="0079358F"/>
    <w:rsid w:val="007A2542"/>
    <w:rsid w:val="007B699D"/>
    <w:rsid w:val="007C0F73"/>
    <w:rsid w:val="00816AF3"/>
    <w:rsid w:val="00862646"/>
    <w:rsid w:val="00865EB1"/>
    <w:rsid w:val="00883FCD"/>
    <w:rsid w:val="008A5AB2"/>
    <w:rsid w:val="008F3023"/>
    <w:rsid w:val="008F576D"/>
    <w:rsid w:val="009317C6"/>
    <w:rsid w:val="0095251D"/>
    <w:rsid w:val="00992A2B"/>
    <w:rsid w:val="00996B84"/>
    <w:rsid w:val="009B01F0"/>
    <w:rsid w:val="009B02A4"/>
    <w:rsid w:val="009B7AF6"/>
    <w:rsid w:val="009C65BD"/>
    <w:rsid w:val="009C710E"/>
    <w:rsid w:val="00A26A71"/>
    <w:rsid w:val="00A4276A"/>
    <w:rsid w:val="00AA73BB"/>
    <w:rsid w:val="00AB486D"/>
    <w:rsid w:val="00AF2399"/>
    <w:rsid w:val="00B428B6"/>
    <w:rsid w:val="00B47E1D"/>
    <w:rsid w:val="00B52ECB"/>
    <w:rsid w:val="00B8489B"/>
    <w:rsid w:val="00B90D4D"/>
    <w:rsid w:val="00B92143"/>
    <w:rsid w:val="00B94542"/>
    <w:rsid w:val="00BB3D86"/>
    <w:rsid w:val="00BB5798"/>
    <w:rsid w:val="00BD5274"/>
    <w:rsid w:val="00BE372D"/>
    <w:rsid w:val="00BF4B9D"/>
    <w:rsid w:val="00C1729C"/>
    <w:rsid w:val="00C25961"/>
    <w:rsid w:val="00C30D07"/>
    <w:rsid w:val="00C3489F"/>
    <w:rsid w:val="00C94522"/>
    <w:rsid w:val="00CB69B6"/>
    <w:rsid w:val="00CD5585"/>
    <w:rsid w:val="00CE1EE0"/>
    <w:rsid w:val="00D104D4"/>
    <w:rsid w:val="00D176E7"/>
    <w:rsid w:val="00D244F3"/>
    <w:rsid w:val="00D30740"/>
    <w:rsid w:val="00D34EF8"/>
    <w:rsid w:val="00D422DE"/>
    <w:rsid w:val="00D63316"/>
    <w:rsid w:val="00D6702D"/>
    <w:rsid w:val="00DA5855"/>
    <w:rsid w:val="00DD23C6"/>
    <w:rsid w:val="00DE661A"/>
    <w:rsid w:val="00E27AC2"/>
    <w:rsid w:val="00E51FEB"/>
    <w:rsid w:val="00E64621"/>
    <w:rsid w:val="00E706F8"/>
    <w:rsid w:val="00E86486"/>
    <w:rsid w:val="00E91F1E"/>
    <w:rsid w:val="00E94864"/>
    <w:rsid w:val="00EB7A65"/>
    <w:rsid w:val="00ED562D"/>
    <w:rsid w:val="00EE7BC0"/>
    <w:rsid w:val="00EE7F80"/>
    <w:rsid w:val="00F16B73"/>
    <w:rsid w:val="00F21553"/>
    <w:rsid w:val="00F627D1"/>
    <w:rsid w:val="00F70086"/>
    <w:rsid w:val="00F70849"/>
    <w:rsid w:val="00FA3A31"/>
    <w:rsid w:val="00FA3AE7"/>
    <w:rsid w:val="00FF4E05"/>
    <w:rsid w:val="00FF644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9E57B"/>
  <w15:docId w15:val="{E24D7B3B-2E99-4CA4-9C56-42EEBA92C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jc w:val="center"/>
      <w:outlineLvl w:val="0"/>
    </w:pPr>
    <w:rPr>
      <w:b/>
      <w:bCs/>
      <w:sz w:val="28"/>
      <w:szCs w:val="28"/>
    </w:rPr>
  </w:style>
  <w:style w:type="paragraph" w:styleId="Heading2">
    <w:name w:val="heading 2"/>
    <w:basedOn w:val="Normal"/>
    <w:next w:val="Normal"/>
    <w:uiPriority w:val="9"/>
    <w:unhideWhenUsed/>
    <w:qFormat/>
    <w:pPr>
      <w:keepNext/>
      <w:spacing w:before="240" w:after="60"/>
      <w:outlineLvl w:val="1"/>
    </w:pPr>
    <w:rPr>
      <w:b/>
      <w:bCs/>
    </w:rPr>
  </w:style>
  <w:style w:type="paragraph" w:styleId="Heading3">
    <w:name w:val="heading 3"/>
    <w:basedOn w:val="Normal"/>
    <w:next w:val="Normal"/>
    <w:uiPriority w:val="9"/>
    <w:unhideWhenUsed/>
    <w:qFormat/>
    <w:rsid w:val="0079358F"/>
    <w:pPr>
      <w:keepNext/>
      <w:spacing w:before="40" w:after="0"/>
      <w:outlineLvl w:val="2"/>
    </w:pPr>
    <w:rPr>
      <w:rFonts w:eastAsia="Calibri" w:cs="Calibri"/>
      <w:b/>
    </w:rPr>
  </w:style>
  <w:style w:type="paragraph" w:styleId="Heading4">
    <w:name w:val="heading 4"/>
    <w:basedOn w:val="Normal"/>
    <w:next w:val="Normal"/>
    <w:uiPriority w:val="9"/>
    <w:unhideWhenUsed/>
    <w:qFormat/>
    <w:rsid w:val="00AA73BB"/>
    <w:pPr>
      <w:keepNext/>
      <w:spacing w:before="40" w:after="0"/>
      <w:jc w:val="both"/>
      <w:outlineLvl w:val="3"/>
    </w:pPr>
    <w:rPr>
      <w:rFonts w:eastAsia="Calibri" w:cs="Calibri"/>
      <w:b/>
      <w:iCs/>
    </w:rPr>
  </w:style>
  <w:style w:type="paragraph" w:styleId="Heading5">
    <w:name w:val="heading 5"/>
    <w:basedOn w:val="Normal"/>
    <w:next w:val="Normal"/>
    <w:uiPriority w:val="9"/>
    <w:semiHidden/>
    <w:unhideWhenUsed/>
    <w:qFormat/>
    <w:pPr>
      <w:keepNext/>
      <w:spacing w:before="40" w:after="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spacing w:before="40" w:after="0"/>
      <w:outlineLvl w:val="5"/>
    </w:pPr>
    <w:rPr>
      <w:rFonts w:ascii="Calibri" w:eastAsia="Calibri" w:hAnsi="Calibri" w:cs="Calibri"/>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pPr>
    <w:rPr>
      <w:rFonts w:ascii="Calibri" w:eastAsia="Calibri" w:hAnsi="Calibri" w:cs="Calibri"/>
      <w:sz w:val="56"/>
      <w:szCs w:val="56"/>
    </w:rPr>
  </w:style>
  <w:style w:type="paragraph" w:styleId="Subtitle">
    <w:name w:val="Subtitle"/>
    <w:basedOn w:val="Normal"/>
    <w:next w:val="Normal"/>
    <w:uiPriority w:val="11"/>
    <w:qFormat/>
    <w:rPr>
      <w:color w:val="5A5A5A"/>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3">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4">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79358F"/>
    <w:pPr>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id-ID"/>
    </w:rPr>
  </w:style>
  <w:style w:type="paragraph" w:styleId="TOC1">
    <w:name w:val="toc 1"/>
    <w:basedOn w:val="Normal"/>
    <w:next w:val="Normal"/>
    <w:autoRedefine/>
    <w:uiPriority w:val="39"/>
    <w:unhideWhenUsed/>
    <w:rsid w:val="00AF2399"/>
    <w:pPr>
      <w:tabs>
        <w:tab w:val="right" w:leader="dot" w:pos="8212"/>
      </w:tabs>
      <w:spacing w:after="100"/>
    </w:pPr>
    <w:rPr>
      <w:b/>
      <w:bCs/>
    </w:rPr>
  </w:style>
  <w:style w:type="paragraph" w:styleId="TOC2">
    <w:name w:val="toc 2"/>
    <w:basedOn w:val="Normal"/>
    <w:next w:val="Normal"/>
    <w:autoRedefine/>
    <w:uiPriority w:val="39"/>
    <w:unhideWhenUsed/>
    <w:rsid w:val="0079358F"/>
    <w:pPr>
      <w:spacing w:after="100"/>
      <w:ind w:left="240"/>
    </w:pPr>
  </w:style>
  <w:style w:type="character" w:styleId="Hyperlink">
    <w:name w:val="Hyperlink"/>
    <w:basedOn w:val="DefaultParagraphFont"/>
    <w:uiPriority w:val="99"/>
    <w:unhideWhenUsed/>
    <w:rsid w:val="0079358F"/>
    <w:rPr>
      <w:color w:val="0000FF" w:themeColor="hyperlink"/>
      <w:u w:val="single"/>
    </w:rPr>
  </w:style>
  <w:style w:type="paragraph" w:styleId="TOC3">
    <w:name w:val="toc 3"/>
    <w:basedOn w:val="Normal"/>
    <w:next w:val="Normal"/>
    <w:autoRedefine/>
    <w:uiPriority w:val="39"/>
    <w:unhideWhenUsed/>
    <w:rsid w:val="00AA73BB"/>
    <w:pPr>
      <w:spacing w:after="100"/>
      <w:ind w:left="480"/>
    </w:pPr>
  </w:style>
  <w:style w:type="paragraph" w:styleId="Caption">
    <w:name w:val="caption"/>
    <w:basedOn w:val="Normal"/>
    <w:next w:val="Normal"/>
    <w:uiPriority w:val="35"/>
    <w:unhideWhenUsed/>
    <w:qFormat/>
    <w:rsid w:val="002E526F"/>
    <w:pPr>
      <w:spacing w:line="240" w:lineRule="auto"/>
    </w:pPr>
    <w:rPr>
      <w:i/>
      <w:iCs/>
      <w:color w:val="1F497D" w:themeColor="text2"/>
      <w:sz w:val="18"/>
      <w:szCs w:val="18"/>
    </w:rPr>
  </w:style>
  <w:style w:type="paragraph" w:styleId="Header">
    <w:name w:val="header"/>
    <w:basedOn w:val="Normal"/>
    <w:link w:val="HeaderChar"/>
    <w:uiPriority w:val="99"/>
    <w:unhideWhenUsed/>
    <w:rsid w:val="00B428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8B6"/>
    <w:rPr>
      <w:lang w:val="en-US"/>
    </w:rPr>
  </w:style>
  <w:style w:type="paragraph" w:styleId="Footer">
    <w:name w:val="footer"/>
    <w:basedOn w:val="Normal"/>
    <w:link w:val="FooterChar"/>
    <w:uiPriority w:val="99"/>
    <w:unhideWhenUsed/>
    <w:rsid w:val="00B428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8B6"/>
    <w:rPr>
      <w:lang w:val="en-US"/>
    </w:rPr>
  </w:style>
  <w:style w:type="paragraph" w:styleId="TableofFigures">
    <w:name w:val="table of figures"/>
    <w:basedOn w:val="Normal"/>
    <w:next w:val="Normal"/>
    <w:uiPriority w:val="99"/>
    <w:unhideWhenUsed/>
    <w:rsid w:val="003D07CA"/>
    <w:pPr>
      <w:spacing w:after="0"/>
    </w:pPr>
  </w:style>
  <w:style w:type="paragraph" w:styleId="CommentSubject">
    <w:name w:val="annotation subject"/>
    <w:basedOn w:val="CommentText"/>
    <w:next w:val="CommentText"/>
    <w:link w:val="CommentSubjectChar"/>
    <w:uiPriority w:val="99"/>
    <w:semiHidden/>
    <w:unhideWhenUsed/>
    <w:rsid w:val="00601082"/>
    <w:rPr>
      <w:b/>
      <w:bCs/>
    </w:rPr>
  </w:style>
  <w:style w:type="character" w:customStyle="1" w:styleId="CommentSubjectChar">
    <w:name w:val="Comment Subject Char"/>
    <w:basedOn w:val="CommentTextChar"/>
    <w:link w:val="CommentSubject"/>
    <w:uiPriority w:val="99"/>
    <w:semiHidden/>
    <w:rsid w:val="00601082"/>
    <w:rPr>
      <w:b/>
      <w:bCs/>
      <w:sz w:val="20"/>
      <w:szCs w:val="20"/>
      <w:lang w:val="en-US"/>
    </w:rPr>
  </w:style>
  <w:style w:type="paragraph" w:styleId="NormalWeb">
    <w:name w:val="Normal (Web)"/>
    <w:basedOn w:val="Normal"/>
    <w:uiPriority w:val="99"/>
    <w:semiHidden/>
    <w:unhideWhenUsed/>
    <w:rsid w:val="00C1729C"/>
  </w:style>
  <w:style w:type="paragraph" w:styleId="BalloonText">
    <w:name w:val="Balloon Text"/>
    <w:basedOn w:val="Normal"/>
    <w:link w:val="BalloonTextChar"/>
    <w:uiPriority w:val="99"/>
    <w:semiHidden/>
    <w:unhideWhenUsed/>
    <w:rsid w:val="00D307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40"/>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153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hyperlink" Target="https://drive.google.com/file/d/1VhHk1P_EAExA64M91DPaU8punTdsdqDZ/view?usp=drive_link" TargetMode="External"/><Relationship Id="rId21" Type="http://schemas.openxmlformats.org/officeDocument/2006/relationships/footer" Target="footer8.xml"/><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4.png"/><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5.xml"/><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9.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16.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header" Target="header6.xml"/><Relationship Id="rId38" Type="http://schemas.openxmlformats.org/officeDocument/2006/relationships/footer" Target="foot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T2O2nhl2TOXJq8jCBgXkf7I9NQ==">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D00E5E-E5A4-421B-A264-C896F1BC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18471</Words>
  <Characters>105285</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 rulloh</dc:creator>
  <cp:lastModifiedBy>USER</cp:lastModifiedBy>
  <cp:revision>121</cp:revision>
  <dcterms:created xsi:type="dcterms:W3CDTF">2026-04-11T02:35:00Z</dcterms:created>
  <dcterms:modified xsi:type="dcterms:W3CDTF">2026-04-13T01:28:00Z</dcterms:modified>
</cp:coreProperties>
</file>